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E5456">
      <w:pPr>
        <w:jc w:val="center"/>
        <w:rPr>
          <w:b/>
          <w:sz w:val="24"/>
        </w:rPr>
      </w:pPr>
      <w:bookmarkStart w:id="0" w:name="_GoBack"/>
      <w:bookmarkEnd w:id="0"/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sz w:val="24"/>
        </w:rPr>
      </w:pPr>
      <w:r>
        <w:rPr>
          <w:b/>
          <w:sz w:val="24"/>
        </w:rPr>
        <w:t xml:space="preserve">ПЕРЕЛІК ТЕМ ПРАКТИЧНИХ ЗАНЯТЬ </w:t>
      </w:r>
    </w:p>
    <w:p w:rsidR="00000000" w:rsidRDefault="009E5456">
      <w:pPr>
        <w:jc w:val="center"/>
        <w:rPr>
          <w:sz w:val="24"/>
        </w:rPr>
      </w:pPr>
      <w:r>
        <w:rPr>
          <w:sz w:val="24"/>
        </w:rPr>
        <w:t xml:space="preserve">    </w:t>
      </w:r>
    </w:p>
    <w:p w:rsidR="00000000" w:rsidRDefault="009E5456">
      <w:pPr>
        <w:jc w:val="center"/>
        <w:rPr>
          <w:sz w:val="24"/>
        </w:rPr>
      </w:pPr>
      <w:r>
        <w:rPr>
          <w:sz w:val="24"/>
        </w:rPr>
        <w:t xml:space="preserve">                          (4 -ий семестр, 34 години)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1. Розрахунки пасивних радіоелектронних кіл.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2. Випрямлячі та стабілізатори напруги.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3. Характеристики  і параметри біполярних транзисторів.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4. Підсилювачі на по</w:t>
      </w:r>
      <w:r>
        <w:rPr>
          <w:sz w:val="24"/>
        </w:rPr>
        <w:t>льових транзисторах.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5. Зворотний зв’язок</w:t>
      </w:r>
      <w:r>
        <w:rPr>
          <w:sz w:val="24"/>
        </w:rPr>
        <w:t xml:space="preserve"> у підсилювачах</w:t>
      </w:r>
      <w:r>
        <w:rPr>
          <w:sz w:val="24"/>
        </w:rPr>
        <w:t>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6. Підсилювачі на біполярних транзисторах.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7. Частотні властивості підсилювачів на біполярних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    транз</w:t>
      </w:r>
      <w:r>
        <w:rPr>
          <w:sz w:val="24"/>
        </w:rPr>
        <w:t>и</w:t>
      </w:r>
      <w:r>
        <w:rPr>
          <w:sz w:val="24"/>
        </w:rPr>
        <w:t>сторах.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8. Підсилювачі постійної напруги, диференційні та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    операційні підсилювачі.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9. Резонансні підсилювачі.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10.Авто</w:t>
      </w:r>
      <w:r>
        <w:rPr>
          <w:sz w:val="24"/>
        </w:rPr>
        <w:t>генератори</w:t>
      </w:r>
      <w:r>
        <w:rPr>
          <w:sz w:val="24"/>
        </w:rPr>
        <w:t>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11.Проходження сигналів через нелінійні кола.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12.Принцип радіозв’язку.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>13.Підведення підсумків.</w:t>
      </w:r>
    </w:p>
    <w:p w:rsidR="00000000" w:rsidRDefault="009E5456">
      <w:pPr>
        <w:jc w:val="both"/>
        <w:rPr>
          <w:sz w:val="24"/>
        </w:rPr>
      </w:pPr>
    </w:p>
    <w:p w:rsidR="00000000" w:rsidRDefault="009E5456">
      <w:pPr>
        <w:jc w:val="center"/>
        <w:rPr>
          <w:b/>
          <w:i/>
          <w:sz w:val="24"/>
        </w:rPr>
      </w:pPr>
      <w:r>
        <w:rPr>
          <w:sz w:val="24"/>
        </w:rPr>
        <w:t>.</w:t>
      </w:r>
    </w:p>
    <w:p w:rsidR="00000000" w:rsidRDefault="009E5456">
      <w:pPr>
        <w:jc w:val="center"/>
        <w:rPr>
          <w:b/>
          <w:i/>
          <w:sz w:val="24"/>
          <w:lang w:val="en-US"/>
        </w:rPr>
      </w:pPr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b/>
          <w:sz w:val="24"/>
        </w:rPr>
      </w:pPr>
    </w:p>
    <w:p w:rsidR="00000000" w:rsidRDefault="009E5456">
      <w:pPr>
        <w:jc w:val="center"/>
        <w:rPr>
          <w:b/>
          <w:sz w:val="24"/>
        </w:rPr>
      </w:pPr>
      <w:r>
        <w:rPr>
          <w:b/>
          <w:sz w:val="24"/>
        </w:rPr>
        <w:t>1.ДЕЯКІ ЗАДАЧІ З ТЕО</w:t>
      </w:r>
      <w:r>
        <w:rPr>
          <w:b/>
          <w:sz w:val="24"/>
        </w:rPr>
        <w:t>РІЇ ЕЛЕКТРИЧНИХ КІЛ</w:t>
      </w:r>
    </w:p>
    <w:p w:rsidR="00000000" w:rsidRDefault="009E5456">
      <w:pPr>
        <w:jc w:val="center"/>
        <w:rPr>
          <w:b/>
          <w:i/>
          <w:sz w:val="24"/>
        </w:rPr>
      </w:pP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>На першому практичному занятті розглядаються деякі пасивні електричні кола, які знаходитимуть застосування у подальших задачах.</w:t>
      </w:r>
    </w:p>
    <w:p w:rsidR="00000000" w:rsidRDefault="009E5456">
      <w:pPr>
        <w:jc w:val="both"/>
        <w:rPr>
          <w:sz w:val="24"/>
        </w:rPr>
      </w:pPr>
    </w:p>
    <w:p w:rsidR="00000000" w:rsidRDefault="009E5456" w:rsidP="009E5456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i/>
          <w:sz w:val="24"/>
        </w:rPr>
        <w:t xml:space="preserve">Проходження електричних сигналів через </w:t>
      </w:r>
      <w:r>
        <w:rPr>
          <w:b/>
          <w:i/>
          <w:sz w:val="24"/>
          <w:lang w:val="en-US"/>
        </w:rPr>
        <w:t>RC-</w:t>
      </w:r>
      <w:r>
        <w:rPr>
          <w:b/>
          <w:i/>
          <w:sz w:val="24"/>
        </w:rPr>
        <w:t>дільник</w:t>
      </w:r>
      <w:r>
        <w:rPr>
          <w:b/>
          <w:sz w:val="24"/>
        </w:rPr>
        <w:t>.</w:t>
      </w:r>
    </w:p>
    <w:p w:rsidR="00000000" w:rsidRDefault="009E5456">
      <w:pPr>
        <w:framePr w:hSpace="180" w:wrap="around" w:vAnchor="text" w:hAnchor="page" w:x="1735" w:y="138"/>
      </w:pPr>
      <w:r>
        <w:object w:dxaOrig="3645" w:dyaOrig="1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89.25pt" o:ole="">
            <v:imagedata r:id="rId8" o:title=""/>
          </v:shape>
          <o:OLEObject Type="Embed" ProgID="PBrush" ShapeID="_x0000_i1025" DrawAspect="Content" ObjectID="_1359015546" r:id="rId9"/>
        </w:objec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 xml:space="preserve">Розглядувана схема являє собою послідовне з’єднання ємності </w:t>
      </w:r>
      <w:r>
        <w:rPr>
          <w:position w:val="-4"/>
          <w:sz w:val="24"/>
        </w:rPr>
        <w:object w:dxaOrig="240" w:dyaOrig="240">
          <v:shape id="_x0000_i1026" type="#_x0000_t75" style="width:12pt;height:12pt" o:ole="">
            <v:imagedata r:id="rId10" o:title=""/>
          </v:shape>
          <o:OLEObject Type="Embed" ProgID="Equation.2" ShapeID="_x0000_i1026" DrawAspect="Content" ObjectID="_1359015547" r:id="rId11"/>
        </w:object>
      </w:r>
      <w:r>
        <w:t xml:space="preserve"> </w:t>
      </w:r>
      <w:r>
        <w:rPr>
          <w:sz w:val="24"/>
        </w:rPr>
        <w:t xml:space="preserve">і опору </w:t>
      </w:r>
      <w:r>
        <w:rPr>
          <w:position w:val="-4"/>
          <w:sz w:val="24"/>
        </w:rPr>
        <w:object w:dxaOrig="240" w:dyaOrig="240">
          <v:shape id="_x0000_i1027" type="#_x0000_t75" style="width:12pt;height:12pt" o:ole="">
            <v:imagedata r:id="rId12" o:title=""/>
          </v:shape>
          <o:OLEObject Type="Embed" ProgID="Equation.2" ShapeID="_x0000_i1027" DrawAspect="Content" ObjectID="_1359015548" r:id="rId13"/>
        </w:object>
      </w:r>
      <w:r>
        <w:rPr>
          <w:sz w:val="24"/>
        </w:rPr>
        <w:t>. На її вхід подається змінна гармонічна напруга</w:t>
      </w:r>
      <w:r>
        <w:rPr>
          <w:position w:val="-10"/>
          <w:sz w:val="24"/>
        </w:rPr>
        <w:object w:dxaOrig="1660" w:dyaOrig="360">
          <v:shape id="_x0000_i1028" type="#_x0000_t75" style="width:83.25pt;height:18pt" o:ole="">
            <v:imagedata r:id="rId14" o:title=""/>
          </v:shape>
          <o:OLEObject Type="Embed" ProgID="Equation.2" ShapeID="_x0000_i1028" DrawAspect="Content" ObjectID="_1359015549" r:id="rId15"/>
        </w:object>
      </w:r>
      <w:r>
        <w:rPr>
          <w:sz w:val="24"/>
        </w:rPr>
        <w:t xml:space="preserve">. Вихідна напруга </w:t>
      </w:r>
      <w:r>
        <w:rPr>
          <w:position w:val="-10"/>
          <w:sz w:val="24"/>
        </w:rPr>
        <w:object w:dxaOrig="2060" w:dyaOrig="360">
          <v:shape id="_x0000_i1029" type="#_x0000_t75" style="width:102.75pt;height:18pt" o:ole="">
            <v:imagedata r:id="rId16" o:title=""/>
          </v:shape>
          <o:OLEObject Type="Embed" ProgID="Equation.2" ShapeID="_x0000_i1029" DrawAspect="Content" ObjectID="_1359015550" r:id="rId17"/>
        </w:object>
      </w:r>
      <w:r>
        <w:rPr>
          <w:sz w:val="24"/>
        </w:rPr>
        <w:t xml:space="preserve"> знімається з опору </w:t>
      </w:r>
      <w:r>
        <w:rPr>
          <w:position w:val="-4"/>
          <w:sz w:val="24"/>
        </w:rPr>
        <w:object w:dxaOrig="240" w:dyaOrig="240">
          <v:shape id="_x0000_i1030" type="#_x0000_t75" style="width:12pt;height:12pt" o:ole="">
            <v:imagedata r:id="rId12" o:title=""/>
          </v:shape>
          <o:OLEObject Type="Embed" ProgID="Equation.2" ShapeID="_x0000_i1030" DrawAspect="Content" ObjectID="_1359015551" r:id="rId18"/>
        </w:object>
      </w:r>
      <w:r>
        <w:rPr>
          <w:sz w:val="24"/>
        </w:rPr>
        <w:t>. Треба розрахувати</w:t>
      </w:r>
      <w:r>
        <w:rPr>
          <w:sz w:val="24"/>
        </w:rPr>
        <w:t xml:space="preserve"> передавальну функцію  цього чотириполюсника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2720" w:dyaOrig="680">
          <v:shape id="_x0000_i1031" type="#_x0000_t75" style="width:135.75pt;height:33.75pt" o:ole="">
            <v:imagedata r:id="rId19" o:title=""/>
          </v:shape>
          <o:OLEObject Type="Embed" ProgID="Equation.2" ShapeID="_x0000_i1031" DrawAspect="Content" ObjectID="_1359015552" r:id="rId20"/>
        </w:object>
      </w:r>
      <w:r>
        <w:rPr>
          <w:sz w:val="24"/>
        </w:rPr>
        <w:t>,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0"/>
          <w:sz w:val="24"/>
        </w:rPr>
        <w:object w:dxaOrig="639" w:dyaOrig="320">
          <v:shape id="_x0000_i1032" type="#_x0000_t75" style="width:32.25pt;height:15.75pt" o:ole="">
            <v:imagedata r:id="rId21" o:title=""/>
          </v:shape>
          <o:OLEObject Type="Embed" ProgID="Equation.2" ShapeID="_x0000_i1032" DrawAspect="Content" ObjectID="_1359015553" r:id="rId22"/>
        </w:object>
      </w:r>
      <w:r>
        <w:rPr>
          <w:sz w:val="24"/>
        </w:rPr>
        <w:t xml:space="preserve"> - амплітудно-частотна характеристика (АЧХ), </w:t>
      </w:r>
      <w:r>
        <w:rPr>
          <w:position w:val="-10"/>
          <w:sz w:val="24"/>
        </w:rPr>
        <w:object w:dxaOrig="720" w:dyaOrig="300">
          <v:shape id="_x0000_i1033" type="#_x0000_t75" style="width:36pt;height:15pt" o:ole="">
            <v:imagedata r:id="rId23" o:title=""/>
          </v:shape>
          <o:OLEObject Type="Embed" ProgID="Equation.2" ShapeID="_x0000_i1033" DrawAspect="Content" ObjectID="_1359015554" r:id="rId24"/>
        </w:object>
      </w:r>
      <w:r>
        <w:rPr>
          <w:sz w:val="24"/>
        </w:rPr>
        <w:t>-  фазово</w:t>
      </w:r>
      <w:r>
        <w:rPr>
          <w:sz w:val="24"/>
        </w:rPr>
        <w:t>-</w:t>
      </w:r>
      <w:r>
        <w:rPr>
          <w:sz w:val="24"/>
        </w:rPr>
        <w:t xml:space="preserve">частотна характеристика (ФЧХ).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9E5456">
      <w:pPr>
        <w:jc w:val="both"/>
      </w:pPr>
      <w:r>
        <w:rPr>
          <w:i/>
        </w:rPr>
        <w:t>Вказівка</w:t>
      </w:r>
      <w:r>
        <w:rPr>
          <w:i/>
        </w:rPr>
        <w:t>:</w:t>
      </w:r>
      <w:r>
        <w:t xml:space="preserve"> При цьому вважається, що струм через вихідні клеми не відгалужується (</w:t>
      </w:r>
      <w:r>
        <w:rPr>
          <w:position w:val="-10"/>
        </w:rPr>
        <w:object w:dxaOrig="820" w:dyaOrig="320">
          <v:shape id="_x0000_i1034" type="#_x0000_t75" style="width:41.25pt;height:15.75pt" o:ole="">
            <v:imagedata r:id="rId25" o:title=""/>
          </v:shape>
          <o:OLEObject Type="Embed" ProgID="Equation.2" ShapeID="_x0000_i1034" DrawAspect="Content" ObjectID="_1359015555" r:id="rId26"/>
        </w:object>
      </w:r>
      <w:r>
        <w:t xml:space="preserve">. Якби чотириполюсник був навантажений опором </w:t>
      </w:r>
      <w:r>
        <w:rPr>
          <w:position w:val="-10"/>
        </w:rPr>
        <w:object w:dxaOrig="360" w:dyaOrig="320">
          <v:shape id="_x0000_i1035" type="#_x0000_t75" style="width:18pt;height:15.75pt" o:ole="">
            <v:imagedata r:id="rId27" o:title=""/>
          </v:shape>
          <o:OLEObject Type="Embed" ProgID="Equation.2" ShapeID="_x0000_i1035" DrawAspect="Content" ObjectID="_1359015556" r:id="rId28"/>
        </w:object>
      </w:r>
      <w:r>
        <w:t xml:space="preserve">, то слід було б вважати підключеним його паралельно до </w:t>
      </w:r>
      <w:r>
        <w:rPr>
          <w:position w:val="-4"/>
        </w:rPr>
        <w:object w:dxaOrig="240" w:dyaOrig="240">
          <v:shape id="_x0000_i1036" type="#_x0000_t75" style="width:12pt;height:12pt" o:ole="">
            <v:imagedata r:id="rId12" o:title=""/>
          </v:shape>
          <o:OLEObject Type="Embed" ProgID="Equation.2" ShapeID="_x0000_i1036" DrawAspect="Content" ObjectID="_1359015557" r:id="rId29"/>
        </w:object>
      </w:r>
      <w:r>
        <w:t>.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9E5456">
      <w:pPr>
        <w:framePr w:hSpace="180" w:wrap="around" w:vAnchor="text" w:hAnchor="page" w:x="1735" w:y="154"/>
      </w:pPr>
      <w:r>
        <w:object w:dxaOrig="4860" w:dyaOrig="5130">
          <v:shape id="_x0000_i1037" type="#_x0000_t75" style="width:233.25pt;height:220.5pt" o:ole="">
            <v:imagedata r:id="rId30" o:title=""/>
          </v:shape>
          <o:OLEObject Type="Embed" ProgID="PBrush" ShapeID="_x0000_i1037" DrawAspect="Content" ObjectID="_1359015558" r:id="rId31"/>
        </w:object>
      </w:r>
    </w:p>
    <w:p w:rsidR="00000000" w:rsidRDefault="009E5456">
      <w:pPr>
        <w:jc w:val="both"/>
        <w:rPr>
          <w:i/>
          <w:sz w:val="24"/>
        </w:rPr>
      </w:pPr>
      <w:r>
        <w:rPr>
          <w:position w:val="-10"/>
        </w:rPr>
        <w:object w:dxaOrig="800" w:dyaOrig="300">
          <v:shape id="_x0000_i1038" type="#_x0000_t75" style="width:39.75pt;height:15pt" o:ole="">
            <v:imagedata r:id="rId32" o:title=""/>
          </v:shape>
          <o:OLEObject Type="Embed" ProgID="Equation.2" ShapeID="_x0000_i1038" DrawAspect="Content" ObjectID="_1359015559" r:id="rId33"/>
        </w:object>
      </w:r>
      <w:r>
        <w:t xml:space="preserve"> -</w:t>
      </w:r>
      <w:r>
        <w:rPr>
          <w:sz w:val="24"/>
        </w:rPr>
        <w:t xml:space="preserve"> постійна часу  нашого кола. Графіки цих функцій мають такий вигляд</w:t>
      </w:r>
      <w:r>
        <w:rPr>
          <w:sz w:val="24"/>
        </w:rPr>
        <w:t>:</w:t>
      </w:r>
      <w:r>
        <w:rPr>
          <w:i/>
          <w:sz w:val="24"/>
        </w:rPr>
        <w:t xml:space="preserve"> 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position w:val="-10"/>
          <w:sz w:val="24"/>
        </w:rPr>
        <w:object w:dxaOrig="1500" w:dyaOrig="320">
          <v:shape id="_x0000_i1039" type="#_x0000_t75" style="width:75pt;height:15.75pt" o:ole="">
            <v:imagedata r:id="rId34" o:title=""/>
          </v:shape>
          <o:OLEObject Type="Embed" ProgID="Equation.2" ShapeID="_x0000_i1039" DrawAspect="Content" ObjectID="_1359015560" r:id="rId35"/>
        </w:object>
      </w:r>
      <w:r>
        <w:rPr>
          <w:sz w:val="24"/>
        </w:rPr>
        <w:t>, бо ємність не</w:t>
      </w:r>
      <w:r>
        <w:rPr>
          <w:sz w:val="24"/>
        </w:rPr>
        <w:t xml:space="preserve"> проводить</w:t>
      </w:r>
      <w:r>
        <w:rPr>
          <w:sz w:val="24"/>
        </w:rPr>
        <w:t xml:space="preserve"> </w:t>
      </w:r>
      <w:r>
        <w:rPr>
          <w:sz w:val="24"/>
        </w:rPr>
        <w:t>постійного струму.</w:t>
      </w:r>
      <w:r>
        <w:rPr>
          <w:sz w:val="24"/>
        </w:rPr>
        <w:t xml:space="preserve"> </w:t>
      </w:r>
      <w:r>
        <w:rPr>
          <w:sz w:val="24"/>
        </w:rPr>
        <w:t>При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800" w:dyaOrig="279">
          <v:shape id="_x0000_i1040" type="#_x0000_t75" style="width:39.75pt;height:14.25pt" o:ole="">
            <v:imagedata r:id="rId36" o:title=""/>
          </v:shape>
          <o:OLEObject Type="Embed" ProgID="Equation.2" ShapeID="_x0000_i1040" DrawAspect="Content" ObjectID="_1359015561" r:id="rId37"/>
        </w:object>
      </w:r>
      <w:r>
        <w:rPr>
          <w:sz w:val="24"/>
        </w:rPr>
        <w:t xml:space="preserve">величина </w:t>
      </w:r>
      <w:r>
        <w:rPr>
          <w:position w:val="-6"/>
          <w:sz w:val="24"/>
        </w:rPr>
        <w:object w:dxaOrig="639" w:dyaOrig="279">
          <v:shape id="_x0000_i1041" type="#_x0000_t75" style="width:32.25pt;height:14.25pt" o:ole="">
            <v:imagedata r:id="rId38" o:title=""/>
          </v:shape>
          <o:OLEObject Type="Embed" ProgID="Equation.2" ShapeID="_x0000_i1041" DrawAspect="Content" ObjectID="_1359015562" r:id="rId39"/>
        </w:object>
      </w:r>
      <w:r>
        <w:rPr>
          <w:sz w:val="24"/>
        </w:rPr>
        <w:t xml:space="preserve">, бо ємність являє собою закоротку. Через рівень </w:t>
      </w:r>
      <w:r>
        <w:rPr>
          <w:position w:val="-6"/>
          <w:sz w:val="24"/>
        </w:rPr>
        <w:object w:dxaOrig="639" w:dyaOrig="320">
          <v:shape id="_x0000_i1042" type="#_x0000_t75" style="width:32.25pt;height:15.75pt" o:ole="">
            <v:imagedata r:id="rId40" o:title=""/>
          </v:shape>
          <o:OLEObject Type="Embed" ProgID="Equation.2" ShapeID="_x0000_i1042" DrawAspect="Content" ObjectID="_1359015563" r:id="rId41"/>
        </w:object>
      </w:r>
      <w:r>
        <w:rPr>
          <w:position w:val="-4"/>
          <w:sz w:val="24"/>
        </w:rPr>
        <w:object w:dxaOrig="639" w:dyaOrig="240">
          <v:shape id="_x0000_i1043" type="#_x0000_t75" style="width:32.25pt;height:12pt" o:ole="">
            <v:imagedata r:id="rId42" o:title=""/>
          </v:shape>
          <o:OLEObject Type="Embed" ProgID="Equation.2" ShapeID="_x0000_i1043" DrawAspect="Content" ObjectID="_1359015564" r:id="rId43"/>
        </w:object>
      </w:r>
      <w:r>
        <w:rPr>
          <w:sz w:val="24"/>
        </w:rPr>
        <w:t xml:space="preserve"> АЧХ проходить на частоті </w:t>
      </w:r>
      <w:r>
        <w:rPr>
          <w:position w:val="-10"/>
          <w:sz w:val="24"/>
        </w:rPr>
        <w:object w:dxaOrig="980" w:dyaOrig="320">
          <v:shape id="_x0000_i1044" type="#_x0000_t75" style="width:48.75pt;height:15.75pt" o:ole="">
            <v:imagedata r:id="rId44" o:title=""/>
          </v:shape>
          <o:OLEObject Type="Embed" ProgID="Equation.2" ShapeID="_x0000_i1044" DrawAspect="Content" ObjectID="_1359015565" r:id="rId45"/>
        </w:object>
      </w:r>
      <w:r>
        <w:rPr>
          <w:sz w:val="24"/>
        </w:rPr>
        <w:t xml:space="preserve"> . Фаза </w:t>
      </w:r>
      <w:r>
        <w:rPr>
          <w:position w:val="-10"/>
          <w:sz w:val="24"/>
        </w:rPr>
        <w:object w:dxaOrig="320" w:dyaOrig="260">
          <v:shape id="_x0000_i1045" type="#_x0000_t75" style="width:15.75pt;height:12.75pt" o:ole="">
            <v:imagedata r:id="rId46" o:title=""/>
          </v:shape>
          <o:OLEObject Type="Embed" ProgID="Equation.2" ShapeID="_x0000_i1045" DrawAspect="Content" ObjectID="_1359015566" r:id="rId47"/>
        </w:object>
      </w:r>
      <w:r>
        <w:rPr>
          <w:sz w:val="24"/>
        </w:rPr>
        <w:t xml:space="preserve"> змінюється від 90</w:t>
      </w:r>
      <w:r>
        <w:rPr>
          <w:sz w:val="24"/>
          <w:vertAlign w:val="superscript"/>
        </w:rPr>
        <w:t xml:space="preserve">о </w:t>
      </w:r>
      <w:r>
        <w:rPr>
          <w:sz w:val="24"/>
        </w:rPr>
        <w:t>до 0 і проходит</w:t>
      </w:r>
      <w:r>
        <w:rPr>
          <w:sz w:val="24"/>
        </w:rPr>
        <w:t>ь через 45</w:t>
      </w:r>
      <w:r>
        <w:rPr>
          <w:sz w:val="24"/>
          <w:vertAlign w:val="superscript"/>
        </w:rPr>
        <w:t xml:space="preserve">о </w:t>
      </w:r>
      <w:r>
        <w:rPr>
          <w:sz w:val="24"/>
        </w:rPr>
        <w:t xml:space="preserve">на частоті </w:t>
      </w:r>
      <w:r>
        <w:rPr>
          <w:position w:val="-10"/>
          <w:sz w:val="24"/>
        </w:rPr>
        <w:object w:dxaOrig="380" w:dyaOrig="320">
          <v:shape id="_x0000_i1046" type="#_x0000_t75" style="width:18.75pt;height:15.75pt" o:ole="">
            <v:imagedata r:id="rId48" o:title=""/>
          </v:shape>
          <o:OLEObject Type="Embed" ProgID="Equation.2" ShapeID="_x0000_i1046" DrawAspect="Content" ObjectID="_1359015567" r:id="rId49"/>
        </w:object>
      </w:r>
      <w:r>
        <w:rPr>
          <w:sz w:val="24"/>
        </w:rPr>
        <w:t xml:space="preserve">. </w:t>
      </w:r>
    </w:p>
    <w:p w:rsidR="00000000" w:rsidRDefault="009E5456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</w:t>
      </w:r>
      <w:r>
        <w:rPr>
          <w:i/>
          <w:sz w:val="24"/>
          <w:u w:val="single"/>
        </w:rPr>
        <w:t>завдання 1.1.</w:t>
      </w:r>
      <w:r>
        <w:rPr>
          <w:sz w:val="24"/>
        </w:rPr>
        <w:t xml:space="preserve"> </w:t>
      </w:r>
      <w:r>
        <w:rPr>
          <w:i/>
          <w:sz w:val="24"/>
        </w:rPr>
        <w:t>Розрахувати АЧХ і ФЧХ для схеми “1” або “2”, побудувати їх графіки (у лінійному масштабі).</w:t>
      </w:r>
    </w:p>
    <w:p w:rsidR="00000000" w:rsidRDefault="009E5456">
      <w:pPr>
        <w:jc w:val="both"/>
        <w:rPr>
          <w:i/>
          <w:sz w:val="24"/>
          <w:lang w:val="en-US"/>
        </w:rPr>
      </w:pPr>
      <w:r>
        <w:rPr>
          <w:i/>
          <w:sz w:val="24"/>
        </w:rPr>
        <w:tab/>
        <w:t xml:space="preserve">Докладно описати вигляд і зміст одержаних графіків. </w:t>
      </w:r>
    </w:p>
    <w:p w:rsidR="00000000" w:rsidRDefault="009E5456">
      <w:pPr>
        <w:jc w:val="both"/>
        <w:rPr>
          <w:sz w:val="24"/>
          <w:lang w:val="en-US"/>
        </w:rPr>
      </w:pPr>
    </w:p>
    <w:p w:rsidR="00000000" w:rsidRDefault="009E5456">
      <w:pPr>
        <w:framePr w:hSpace="180" w:wrap="around" w:vAnchor="text" w:hAnchor="page" w:x="2557" w:y="-275"/>
      </w:pPr>
      <w:r>
        <w:object w:dxaOrig="6120" w:dyaOrig="1875">
          <v:shape id="_x0000_i1047" type="#_x0000_t75" style="width:330.75pt;height:90.75pt" o:ole="">
            <v:imagedata r:id="rId50" o:title=""/>
          </v:shape>
          <o:OLEObject Type="Embed" ProgID="PBrush" ShapeID="_x0000_i1047" DrawAspect="Content" ObjectID="_1359015568" r:id="rId51"/>
        </w:object>
      </w:r>
    </w:p>
    <w:p w:rsidR="00000000" w:rsidRDefault="009E5456">
      <w:pPr>
        <w:jc w:val="both"/>
        <w:rPr>
          <w:sz w:val="24"/>
          <w:lang w:val="en-US"/>
        </w:rPr>
      </w:pPr>
    </w:p>
    <w:p w:rsidR="00000000" w:rsidRDefault="009E5456">
      <w:pPr>
        <w:jc w:val="both"/>
        <w:rPr>
          <w:sz w:val="24"/>
          <w:lang w:val="en-US"/>
        </w:rPr>
      </w:pPr>
    </w:p>
    <w:p w:rsidR="00000000" w:rsidRDefault="009E5456">
      <w:pPr>
        <w:jc w:val="both"/>
        <w:rPr>
          <w:sz w:val="24"/>
          <w:lang w:val="en-US"/>
        </w:rPr>
      </w:pPr>
    </w:p>
    <w:p w:rsidR="00000000" w:rsidRDefault="009E5456">
      <w:pPr>
        <w:jc w:val="both"/>
        <w:rPr>
          <w:sz w:val="24"/>
          <w:lang w:val="en-US"/>
        </w:rPr>
      </w:pPr>
    </w:p>
    <w:p w:rsidR="00000000" w:rsidRDefault="009E5456">
      <w:pPr>
        <w:rPr>
          <w:lang w:val="en-US"/>
        </w:rPr>
      </w:pPr>
    </w:p>
    <w:p w:rsidR="00000000" w:rsidRDefault="009E5456">
      <w:pPr>
        <w:rPr>
          <w:lang w:val="en-US"/>
        </w:rPr>
      </w:pPr>
    </w:p>
    <w:p w:rsidR="00000000" w:rsidRDefault="009E5456">
      <w:r>
        <w:rPr>
          <w:lang w:val="en-US"/>
        </w:rPr>
        <w:tab/>
      </w:r>
    </w:p>
    <w:p w:rsidR="00000000" w:rsidRDefault="009E5456">
      <w:pPr>
        <w:ind w:firstLine="720"/>
        <w:rPr>
          <w:b/>
          <w:i/>
          <w:sz w:val="24"/>
        </w:rPr>
      </w:pPr>
      <w:r>
        <w:rPr>
          <w:b/>
          <w:i/>
          <w:sz w:val="24"/>
        </w:rPr>
        <w:t>1.2.Часткове шунтування колив</w:t>
      </w:r>
      <w:r>
        <w:rPr>
          <w:b/>
          <w:i/>
          <w:sz w:val="24"/>
        </w:rPr>
        <w:t>ного контуру активним опором</w:t>
      </w:r>
    </w:p>
    <w:p w:rsidR="00000000" w:rsidRDefault="009E5456">
      <w:pPr>
        <w:ind w:firstLine="720"/>
        <w:rPr>
          <w:b/>
          <w:sz w:val="24"/>
        </w:rPr>
      </w:pPr>
    </w:p>
    <w:p w:rsidR="00000000" w:rsidRDefault="009E5456">
      <w:pPr>
        <w:rPr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sz w:val="24"/>
        </w:rPr>
        <w:t>Основні формули з теорії колив</w:t>
      </w:r>
      <w:r>
        <w:rPr>
          <w:sz w:val="24"/>
        </w:rPr>
        <w:t>ного контуру.</w:t>
      </w:r>
    </w:p>
    <w:p w:rsidR="00000000" w:rsidRDefault="009E5456">
      <w:pPr>
        <w:ind w:firstLine="720"/>
        <w:rPr>
          <w:sz w:val="24"/>
        </w:rPr>
      </w:pPr>
      <w:r>
        <w:rPr>
          <w:position w:val="-24"/>
          <w:sz w:val="24"/>
        </w:rPr>
        <w:object w:dxaOrig="1320" w:dyaOrig="639">
          <v:shape id="_x0000_i1048" type="#_x0000_t75" style="width:66pt;height:32.25pt" o:ole="">
            <v:imagedata r:id="rId52" o:title=""/>
          </v:shape>
          <o:OLEObject Type="Embed" ProgID="Equation.2" ShapeID="_x0000_i1048" DrawAspect="Content" ObjectID="_1359015569" r:id="rId53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2580" w:dyaOrig="720">
          <v:shape id="_x0000_i1049" type="#_x0000_t75" style="width:129pt;height:36pt" o:ole="">
            <v:imagedata r:id="rId54" o:title=""/>
          </v:shape>
          <o:OLEObject Type="Embed" ProgID="Equation.2" ShapeID="_x0000_i1049" DrawAspect="Content" ObjectID="_1359015570" r:id="rId55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2"/>
          <w:sz w:val="24"/>
        </w:rPr>
        <w:object w:dxaOrig="1800" w:dyaOrig="660">
          <v:shape id="_x0000_i1050" type="#_x0000_t75" style="width:90pt;height:33pt" o:ole="">
            <v:imagedata r:id="rId56" o:title=""/>
          </v:shape>
          <o:OLEObject Type="Embed" ProgID="Equation.2" ShapeID="_x0000_i1050" DrawAspect="Content" ObjectID="_1359015571" r:id="rId57"/>
        </w:object>
      </w:r>
    </w:p>
    <w:p w:rsidR="00000000" w:rsidRDefault="009E5456">
      <w:pPr>
        <w:ind w:firstLine="720"/>
        <w:rPr>
          <w:sz w:val="24"/>
          <w:lang w:val="en-US"/>
        </w:rPr>
      </w:pPr>
      <w:r>
        <w:rPr>
          <w:position w:val="-22"/>
          <w:sz w:val="24"/>
        </w:rPr>
        <w:object w:dxaOrig="1660" w:dyaOrig="620">
          <v:shape id="_x0000_i1051" type="#_x0000_t75" style="width:83.25pt;height:30.75pt" o:ole="">
            <v:imagedata r:id="rId58" o:title=""/>
          </v:shape>
          <o:OLEObject Type="Embed" ProgID="Equation.2" ShapeID="_x0000_i1051" DrawAspect="Content" ObjectID="_1359015572" r:id="rId59"/>
        </w:object>
      </w:r>
      <w:r>
        <w:rPr>
          <w:sz w:val="24"/>
        </w:rPr>
        <w:tab/>
      </w:r>
      <w:r>
        <w:rPr>
          <w:position w:val="-26"/>
          <w:sz w:val="24"/>
        </w:rPr>
        <w:object w:dxaOrig="1060" w:dyaOrig="660">
          <v:shape id="_x0000_i1052" type="#_x0000_t75" style="width:53.25pt;height:33pt" o:ole="">
            <v:imagedata r:id="rId60" o:title=""/>
          </v:shape>
          <o:OLEObject Type="Embed" ProgID="Equation.2" ShapeID="_x0000_i1052" DrawAspect="Content" ObjectID="_1359015573" r:id="rId61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4"/>
          <w:sz w:val="24"/>
        </w:rPr>
        <w:object w:dxaOrig="260" w:dyaOrig="260">
          <v:shape id="_x0000_i1053" type="#_x0000_t75" style="width:12.75pt;height:12.75pt" o:ole="">
            <v:imagedata r:id="rId62" o:title=""/>
          </v:shape>
          <o:OLEObject Type="Embed" ProgID="Equation.2" ShapeID="_x0000_i1053" DrawAspect="Content" ObjectID="_1359015574" r:id="rId63"/>
        </w:object>
      </w:r>
      <w:r>
        <w:rPr>
          <w:sz w:val="24"/>
        </w:rPr>
        <w:t xml:space="preserve"> - смуга </w:t>
      </w:r>
      <w:r>
        <w:rPr>
          <w:sz w:val="24"/>
        </w:rPr>
        <w:t>пропускання.</w:t>
      </w:r>
    </w:p>
    <w:p w:rsidR="00000000" w:rsidRDefault="009E5456">
      <w:pPr>
        <w:ind w:firstLine="720"/>
        <w:rPr>
          <w:sz w:val="24"/>
          <w:lang w:val="en-US"/>
        </w:rPr>
      </w:pPr>
    </w:p>
    <w:p w:rsidR="00000000" w:rsidRDefault="009E5456">
      <w:pPr>
        <w:framePr w:hSpace="180" w:wrap="around" w:vAnchor="text" w:hAnchor="page" w:x="1623" w:y="742"/>
      </w:pPr>
      <w:r>
        <w:object w:dxaOrig="2835" w:dyaOrig="2835">
          <v:shape id="_x0000_i1054" type="#_x0000_t75" style="width:131.25pt;height:131.25pt" o:ole="">
            <v:imagedata r:id="rId64" o:title=""/>
          </v:shape>
          <o:OLEObject Type="Embed" ProgID="PBrush" ShapeID="_x0000_i1054" DrawAspect="Content" ObjectID="_1359015575" r:id="rId65"/>
        </w:object>
      </w: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1.2.</w:t>
      </w:r>
      <w:r>
        <w:rPr>
          <w:i/>
          <w:sz w:val="24"/>
        </w:rPr>
        <w:t xml:space="preserve">  К</w:t>
      </w:r>
      <w:r>
        <w:rPr>
          <w:i/>
          <w:sz w:val="24"/>
        </w:rPr>
        <w:t>олив</w:t>
      </w:r>
      <w:r>
        <w:rPr>
          <w:i/>
          <w:sz w:val="24"/>
        </w:rPr>
        <w:t xml:space="preserve">ний контур складається з ємності </w:t>
      </w:r>
      <w:r>
        <w:rPr>
          <w:i/>
          <w:position w:val="-4"/>
          <w:sz w:val="24"/>
        </w:rPr>
        <w:object w:dxaOrig="240" w:dyaOrig="240">
          <v:shape id="_x0000_i1055" type="#_x0000_t75" style="width:12pt;height:12pt" o:ole="">
            <v:imagedata r:id="rId10" o:title=""/>
          </v:shape>
          <o:OLEObject Type="Embed" ProgID="Equation.2" ShapeID="_x0000_i1055" DrawAspect="Content" ObjectID="_1359015576" r:id="rId66"/>
        </w:object>
      </w:r>
      <w:r>
        <w:rPr>
          <w:i/>
          <w:sz w:val="24"/>
        </w:rPr>
        <w:t xml:space="preserve">, опору </w:t>
      </w:r>
      <w:r>
        <w:rPr>
          <w:i/>
          <w:position w:val="-4"/>
          <w:sz w:val="24"/>
        </w:rPr>
        <w:object w:dxaOrig="180" w:dyaOrig="200">
          <v:shape id="_x0000_i1056" type="#_x0000_t75" style="width:9pt;height:9.75pt" o:ole="">
            <v:imagedata r:id="rId67" o:title=""/>
          </v:shape>
          <o:OLEObject Type="Embed" ProgID="Equation.2" ShapeID="_x0000_i1056" DrawAspect="Content" ObjectID="_1359015577" r:id="rId68"/>
        </w:object>
      </w:r>
      <w:r>
        <w:rPr>
          <w:i/>
          <w:sz w:val="24"/>
        </w:rPr>
        <w:t xml:space="preserve"> та індуктивності </w:t>
      </w:r>
      <w:r>
        <w:rPr>
          <w:i/>
          <w:position w:val="-10"/>
          <w:sz w:val="24"/>
        </w:rPr>
        <w:object w:dxaOrig="780" w:dyaOrig="320">
          <v:shape id="_x0000_i1057" type="#_x0000_t75" style="width:39pt;height:15.75pt" o:ole="">
            <v:imagedata r:id="rId69" o:title=""/>
          </v:shape>
          <o:OLEObject Type="Embed" ProgID="Equation.2" ShapeID="_x0000_i1057" DrawAspect="Content" ObjectID="_1359015578" r:id="rId70"/>
        </w:object>
      </w:r>
      <w:r>
        <w:rPr>
          <w:i/>
          <w:sz w:val="24"/>
        </w:rPr>
        <w:t>. Через ключ К до індуктивності у точці “</w:t>
      </w:r>
      <w:r>
        <w:rPr>
          <w:i/>
          <w:position w:val="-4"/>
          <w:sz w:val="24"/>
        </w:rPr>
        <w:object w:dxaOrig="180" w:dyaOrig="260">
          <v:shape id="_x0000_i1058" type="#_x0000_t75" style="width:9pt;height:12.75pt" o:ole="">
            <v:imagedata r:id="rId71" o:title=""/>
          </v:shape>
          <o:OLEObject Type="Embed" ProgID="Equation.2" ShapeID="_x0000_i1058" DrawAspect="Content" ObjectID="_1359015579" r:id="rId72"/>
        </w:object>
      </w:r>
      <w:r>
        <w:rPr>
          <w:i/>
          <w:sz w:val="24"/>
        </w:rPr>
        <w:t xml:space="preserve">” може бути приєднаний опір </w:t>
      </w:r>
      <w:r>
        <w:rPr>
          <w:i/>
          <w:position w:val="-4"/>
          <w:sz w:val="24"/>
        </w:rPr>
        <w:object w:dxaOrig="240" w:dyaOrig="240">
          <v:shape id="_x0000_i1059" type="#_x0000_t75" style="width:12pt;height:12pt" o:ole="">
            <v:imagedata r:id="rId12" o:title=""/>
          </v:shape>
          <o:OLEObject Type="Embed" ProgID="Equation.2" ShapeID="_x0000_i1059" DrawAspect="Content" ObjectID="_1359015580" r:id="rId73"/>
        </w:object>
      </w:r>
      <w:r>
        <w:rPr>
          <w:i/>
          <w:sz w:val="24"/>
        </w:rPr>
        <w:t xml:space="preserve">. Співвідношення </w:t>
      </w:r>
      <w:r>
        <w:rPr>
          <w:i/>
          <w:position w:val="-28"/>
          <w:sz w:val="24"/>
        </w:rPr>
        <w:object w:dxaOrig="1219" w:dyaOrig="680">
          <v:shape id="_x0000_i1060" type="#_x0000_t75" style="width:60.75pt;height:33.75pt" o:ole="">
            <v:imagedata r:id="rId74" o:title=""/>
          </v:shape>
          <o:OLEObject Type="Embed" ProgID="Equation.2" ShapeID="_x0000_i1060" DrawAspect="Content" ObjectID="_1359015581" r:id="rId75"/>
        </w:object>
      </w:r>
      <w:r>
        <w:rPr>
          <w:i/>
          <w:sz w:val="24"/>
        </w:rPr>
        <w:t xml:space="preserve">. </w:t>
      </w: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</w:rPr>
        <w:t xml:space="preserve">а) Розрахувати параметри контуру при розімкненому ключі К: </w:t>
      </w:r>
      <w:r>
        <w:rPr>
          <w:i/>
          <w:position w:val="-14"/>
          <w:sz w:val="24"/>
        </w:rPr>
        <w:object w:dxaOrig="960" w:dyaOrig="360">
          <v:shape id="_x0000_i1061" type="#_x0000_t75" style="width:48pt;height:18pt" o:ole="">
            <v:imagedata r:id="rId76" o:title=""/>
          </v:shape>
          <o:OLEObject Type="Embed" ProgID="Equation.2" ShapeID="_x0000_i1061" DrawAspect="Content" ObjectID="_1359015582" r:id="rId77"/>
        </w:object>
      </w:r>
      <w:r>
        <w:rPr>
          <w:i/>
          <w:sz w:val="24"/>
        </w:rPr>
        <w:t>,</w:t>
      </w:r>
      <w:r>
        <w:rPr>
          <w:i/>
          <w:position w:val="-14"/>
          <w:sz w:val="24"/>
        </w:rPr>
        <w:object w:dxaOrig="900" w:dyaOrig="360">
          <v:shape id="_x0000_i1062" type="#_x0000_t75" style="width:45pt;height:18pt" o:ole="">
            <v:imagedata r:id="rId78" o:title=""/>
          </v:shape>
          <o:OLEObject Type="Embed" ProgID="Equation.2" ShapeID="_x0000_i1062" DrawAspect="Content" ObjectID="_1359015583" r:id="rId79"/>
        </w:object>
      </w:r>
      <w:r>
        <w:rPr>
          <w:i/>
          <w:sz w:val="24"/>
        </w:rPr>
        <w:t xml:space="preserve"> 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i/>
          <w:sz w:val="24"/>
        </w:rPr>
        <w:t>б) Розрахувати ці ж параметри при замкненому ключі К:</w:t>
      </w:r>
      <w:r>
        <w:rPr>
          <w:i/>
          <w:sz w:val="24"/>
        </w:rPr>
        <w:t xml:space="preserve"> </w:t>
      </w:r>
      <w:r>
        <w:rPr>
          <w:i/>
          <w:position w:val="-10"/>
          <w:sz w:val="24"/>
        </w:rPr>
        <w:object w:dxaOrig="1640" w:dyaOrig="320">
          <v:shape id="_x0000_i1063" type="#_x0000_t75" style="width:81.75pt;height:15.75pt" o:ole="">
            <v:imagedata r:id="rId80" o:title=""/>
          </v:shape>
          <o:OLEObject Type="Embed" ProgID="Equation.2" ShapeID="_x0000_i1063" DrawAspect="Content" ObjectID="_1359015584" r:id="rId81"/>
        </w:object>
      </w:r>
      <w:r>
        <w:rPr>
          <w:i/>
          <w:position w:val="-10"/>
          <w:sz w:val="24"/>
        </w:rPr>
        <w:object w:dxaOrig="180" w:dyaOrig="320">
          <v:shape id="_x0000_i1064" type="#_x0000_t75" style="width:9pt;height:15.75pt" o:ole="">
            <v:imagedata r:id="rId82" o:title=""/>
          </v:shape>
          <o:OLEObject Type="Embed" ProgID="Equation.2" ShapeID="_x0000_i1064" DrawAspect="Content" ObjectID="_1359015585" r:id="rId83"/>
        </w:object>
      </w:r>
      <w:r>
        <w:rPr>
          <w:sz w:val="24"/>
        </w:rPr>
        <w:tab/>
      </w:r>
    </w:p>
    <w:p w:rsidR="00000000" w:rsidRDefault="009E5456">
      <w:pPr>
        <w:ind w:firstLine="720"/>
        <w:jc w:val="both"/>
        <w:rPr>
          <w:sz w:val="24"/>
        </w:rPr>
      </w:pP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Розрахувати вплив опору</w:t>
      </w:r>
      <w:r>
        <w:rPr>
          <w:sz w:val="24"/>
          <w:lang w:val="en-US"/>
        </w:rPr>
        <w:t xml:space="preserve"> </w:t>
      </w:r>
      <w:r>
        <w:rPr>
          <w:position w:val="-4"/>
          <w:sz w:val="24"/>
        </w:rPr>
        <w:object w:dxaOrig="240" w:dyaOrig="240">
          <v:shape id="_x0000_i1065" type="#_x0000_t75" style="width:12pt;height:12pt" o:ole="">
            <v:imagedata r:id="rId12" o:title=""/>
          </v:shape>
          <o:OLEObject Type="Embed" ProgID="Equation.2" ShapeID="_x0000_i1065" DrawAspect="Content" ObjectID="_1359015586" r:id="rId84"/>
        </w:object>
      </w:r>
      <w:r>
        <w:rPr>
          <w:sz w:val="24"/>
        </w:rPr>
        <w:t xml:space="preserve"> </w:t>
      </w:r>
      <w:r>
        <w:rPr>
          <w:sz w:val="24"/>
        </w:rPr>
        <w:t>на параметри контуру  можна двома методами:</w:t>
      </w:r>
    </w:p>
    <w:p w:rsidR="00000000" w:rsidRDefault="009E5456">
      <w:pPr>
        <w:framePr w:hSpace="180" w:wrap="around" w:vAnchor="text" w:hAnchor="page" w:x="1989" w:y="483"/>
      </w:pPr>
      <w:r>
        <w:object w:dxaOrig="2340" w:dyaOrig="1860">
          <v:shape id="_x0000_i1066" type="#_x0000_t75" style="width:113.25pt;height:90.75pt" o:ole="">
            <v:imagedata r:id="rId85" o:title=""/>
          </v:shape>
          <o:OLEObject Type="Embed" ProgID="PBrush" ShapeID="_x0000_i1066" DrawAspect="Content" ObjectID="_1359015587" r:id="rId86"/>
        </w:object>
      </w:r>
    </w:p>
    <w:p w:rsidR="00000000" w:rsidRDefault="009E5456" w:rsidP="009E545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Метод послідовного перерахунку  опору </w:t>
      </w:r>
      <w:r>
        <w:rPr>
          <w:position w:val="-4"/>
          <w:sz w:val="24"/>
        </w:rPr>
        <w:object w:dxaOrig="240" w:dyaOrig="240">
          <v:shape id="_x0000_i1067" type="#_x0000_t75" style="width:12pt;height:12pt" o:ole="">
            <v:imagedata r:id="rId12" o:title=""/>
          </v:shape>
          <o:OLEObject Type="Embed" ProgID="Equation.2" ShapeID="_x0000_i1067" DrawAspect="Content" ObjectID="_1359015588" r:id="rId87"/>
        </w:object>
      </w:r>
      <w:r>
        <w:rPr>
          <w:sz w:val="24"/>
        </w:rPr>
        <w:t xml:space="preserve"> у склад контуру. 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Для цього паралельне з’єднання </w:t>
      </w:r>
      <w:r>
        <w:rPr>
          <w:position w:val="-10"/>
          <w:sz w:val="24"/>
        </w:rPr>
        <w:object w:dxaOrig="360" w:dyaOrig="320">
          <v:shape id="_x0000_i1068" type="#_x0000_t75" style="width:18pt;height:15.75pt" o:ole="">
            <v:imagedata r:id="rId88" o:title=""/>
          </v:shape>
          <o:OLEObject Type="Embed" ProgID="Equation.2" ShapeID="_x0000_i1068" DrawAspect="Content" ObjectID="_1359015589" r:id="rId89"/>
        </w:object>
      </w:r>
      <w:r>
        <w:rPr>
          <w:sz w:val="24"/>
        </w:rPr>
        <w:t xml:space="preserve"> та </w:t>
      </w:r>
      <w:r>
        <w:rPr>
          <w:position w:val="-4"/>
          <w:sz w:val="24"/>
        </w:rPr>
        <w:object w:dxaOrig="240" w:dyaOrig="240">
          <v:shape id="_x0000_i1069" type="#_x0000_t75" style="width:12pt;height:12pt" o:ole="">
            <v:imagedata r:id="rId12" o:title=""/>
          </v:shape>
          <o:OLEObject Type="Embed" ProgID="Equation.2" ShapeID="_x0000_i1069" DrawAspect="Content" ObjectID="_1359015590" r:id="rId90"/>
        </w:object>
      </w:r>
      <w:r>
        <w:rPr>
          <w:sz w:val="24"/>
        </w:rPr>
        <w:t xml:space="preserve"> замінюють еквівалентним послідовним  з’єднанням індуктивності </w:t>
      </w:r>
      <w:r>
        <w:rPr>
          <w:position w:val="-4"/>
          <w:sz w:val="24"/>
        </w:rPr>
        <w:object w:dxaOrig="279" w:dyaOrig="240">
          <v:shape id="_x0000_i1070" type="#_x0000_t75" style="width:14.25pt;height:12pt" o:ole="">
            <v:imagedata r:id="rId91" o:title=""/>
          </v:shape>
          <o:OLEObject Type="Embed" ProgID="Equation.2" ShapeID="_x0000_i1070" DrawAspect="Content" ObjectID="_1359015591" r:id="rId92"/>
        </w:object>
      </w:r>
      <w:r>
        <w:rPr>
          <w:sz w:val="24"/>
        </w:rPr>
        <w:t xml:space="preserve"> та опору </w:t>
      </w:r>
      <w:r>
        <w:rPr>
          <w:position w:val="-4"/>
          <w:sz w:val="24"/>
        </w:rPr>
        <w:object w:dxaOrig="220" w:dyaOrig="240">
          <v:shape id="_x0000_i1071" type="#_x0000_t75" style="width:11.25pt;height:12pt" o:ole="">
            <v:imagedata r:id="rId93" o:title=""/>
          </v:shape>
          <o:OLEObject Type="Embed" ProgID="Equation.2" ShapeID="_x0000_i1071" DrawAspect="Content" ObjectID="_1359015592" r:id="rId94"/>
        </w:object>
      </w:r>
      <w:r>
        <w:rPr>
          <w:sz w:val="24"/>
        </w:rPr>
        <w:t>. Еквівалентність тут полягає у тому, щоб на частоті</w:t>
      </w:r>
      <w:r>
        <w:rPr>
          <w:position w:val="-6"/>
          <w:sz w:val="24"/>
        </w:rPr>
        <w:object w:dxaOrig="240" w:dyaOrig="220">
          <v:shape id="_x0000_i1072" type="#_x0000_t75" style="width:12pt;height:11.25pt" o:ole="">
            <v:imagedata r:id="rId95" o:title=""/>
          </v:shape>
          <o:OLEObject Type="Embed" ProgID="Equation.2" ShapeID="_x0000_i1072" DrawAspect="Content" ObjectID="_1359015593" r:id="rId96"/>
        </w:object>
      </w:r>
      <w:r>
        <w:rPr>
          <w:sz w:val="24"/>
        </w:rPr>
        <w:t xml:space="preserve"> повний комплексний опір </w:t>
      </w:r>
      <w:r>
        <w:rPr>
          <w:position w:val="-10"/>
          <w:sz w:val="24"/>
        </w:rPr>
        <w:object w:dxaOrig="360" w:dyaOrig="320">
          <v:shape id="_x0000_i1073" type="#_x0000_t75" style="width:18pt;height:15.75pt" o:ole="">
            <v:imagedata r:id="rId97" o:title=""/>
          </v:shape>
          <o:OLEObject Type="Embed" ProgID="Equation.2" ShapeID="_x0000_i1073" DrawAspect="Content" ObjectID="_1359015594" r:id="rId98"/>
        </w:object>
      </w:r>
      <w:r>
        <w:rPr>
          <w:sz w:val="24"/>
        </w:rPr>
        <w:t xml:space="preserve"> між точками </w:t>
      </w:r>
      <w:r>
        <w:rPr>
          <w:position w:val="-4"/>
          <w:sz w:val="24"/>
        </w:rPr>
        <w:object w:dxaOrig="940" w:dyaOrig="260">
          <v:shape id="_x0000_i1074" type="#_x0000_t75" style="width:47.25pt;height:12.75pt" o:ole="">
            <v:imagedata r:id="rId99" o:title=""/>
          </v:shape>
          <o:OLEObject Type="Embed" ProgID="Equation.2" ShapeID="_x0000_i1074" DrawAspect="Content" ObjectID="_1359015595" r:id="rId100"/>
        </w:object>
      </w:r>
      <w:r>
        <w:rPr>
          <w:sz w:val="24"/>
        </w:rPr>
        <w:t>в</w:t>
      </w:r>
      <w:r>
        <w:rPr>
          <w:sz w:val="24"/>
        </w:rPr>
        <w:t xml:space="preserve"> обох схемах був однаковим.</w:t>
      </w:r>
    </w:p>
    <w:p w:rsidR="00000000" w:rsidRDefault="009E5456">
      <w:pPr>
        <w:framePr w:hSpace="180" w:wrap="around" w:vAnchor="text" w:hAnchor="page" w:x="2131" w:y="823"/>
      </w:pPr>
      <w:r>
        <w:object w:dxaOrig="1935" w:dyaOrig="2955">
          <v:shape id="_x0000_i1075" type="#_x0000_t75" style="width:87.75pt;height:133.5pt" o:ole="">
            <v:imagedata r:id="rId101" o:title=""/>
          </v:shape>
          <o:OLEObject Type="Embed" ProgID="PBrush" ShapeID="_x0000_i1075" DrawAspect="Content" ObjectID="_1359015596" r:id="rId102"/>
        </w:object>
      </w:r>
    </w:p>
    <w:p w:rsidR="00000000" w:rsidRDefault="009E5456">
      <w:pPr>
        <w:jc w:val="both"/>
        <w:rPr>
          <w:sz w:val="24"/>
        </w:rPr>
      </w:pPr>
      <w:r>
        <w:rPr>
          <w:position w:val="-28"/>
          <w:sz w:val="24"/>
        </w:rPr>
        <w:object w:dxaOrig="7320" w:dyaOrig="720">
          <v:shape id="_x0000_i1076" type="#_x0000_t75" style="width:366pt;height:36pt" o:ole="">
            <v:imagedata r:id="rId103" o:title=""/>
          </v:shape>
          <o:OLEObject Type="Embed" ProgID="Equation.2" ShapeID="_x0000_i1076" DrawAspect="Content" ObjectID="_1359015597" r:id="rId104"/>
        </w:object>
      </w:r>
      <w:r>
        <w:rPr>
          <w:sz w:val="24"/>
        </w:rPr>
        <w:t xml:space="preserve">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position w:val="-10"/>
          <w:sz w:val="24"/>
        </w:rPr>
        <w:object w:dxaOrig="740" w:dyaOrig="360">
          <v:shape id="_x0000_i1077" type="#_x0000_t75" style="width:36.75pt;height:18pt" o:ole="">
            <v:imagedata r:id="rId105" o:title=""/>
          </v:shape>
          <o:OLEObject Type="Embed" ProgID="Equation.2" ShapeID="_x0000_i1077" DrawAspect="Content" ObjectID="_1359015598" r:id="rId106"/>
        </w:object>
      </w:r>
      <w:r>
        <w:rPr>
          <w:position w:val="-10"/>
        </w:rPr>
        <w:object w:dxaOrig="740" w:dyaOrig="360">
          <v:shape id="_x0000_i1078" type="#_x0000_t75" style="width:36.75pt;height:18pt" o:ole="">
            <v:imagedata r:id="rId107" o:title=""/>
          </v:shape>
          <o:OLEObject Type="Embed" ProgID="Equation.2" ShapeID="_x0000_i1078" DrawAspect="Content" ObjectID="_1359015599" r:id="rId108"/>
        </w:object>
      </w:r>
      <w:r>
        <w:t xml:space="preserve"> </w:t>
      </w:r>
      <w:r>
        <w:rPr>
          <w:sz w:val="24"/>
        </w:rPr>
        <w:t xml:space="preserve"> ця формула спрощується </w:t>
      </w:r>
    </w:p>
    <w:p w:rsidR="00000000" w:rsidRDefault="009E5456">
      <w:pPr>
        <w:jc w:val="both"/>
        <w:rPr>
          <w:sz w:val="24"/>
        </w:rPr>
      </w:pPr>
      <w:r>
        <w:rPr>
          <w:position w:val="-22"/>
          <w:sz w:val="24"/>
        </w:rPr>
        <w:object w:dxaOrig="2280" w:dyaOrig="660">
          <v:shape id="_x0000_i1079" type="#_x0000_t75" style="width:114pt;height:33pt" o:ole="">
            <v:imagedata r:id="rId109" o:title=""/>
          </v:shape>
          <o:OLEObject Type="Embed" ProgID="Equation.2" ShapeID="_x0000_i1079" DrawAspect="Content" ObjectID="_1359015600" r:id="rId110"/>
        </w:object>
      </w:r>
      <w:r>
        <w:rPr>
          <w:sz w:val="24"/>
        </w:rPr>
        <w:t xml:space="preserve">  (але сперш слід перевірити виконання вказаної нерівності).</w:t>
      </w:r>
      <w:r>
        <w:rPr>
          <w:sz w:val="24"/>
        </w:rPr>
        <w:t>Тоді</w:t>
      </w:r>
      <w:r>
        <w:rPr>
          <w:sz w:val="24"/>
        </w:rPr>
        <w:t xml:space="preserve"> </w:t>
      </w:r>
      <w:r>
        <w:rPr>
          <w:position w:val="-22"/>
          <w:sz w:val="24"/>
        </w:rPr>
        <w:object w:dxaOrig="2280" w:dyaOrig="660">
          <v:shape id="_x0000_i1080" type="#_x0000_t75" style="width:114pt;height:33pt" o:ole="">
            <v:imagedata r:id="rId111" o:title=""/>
          </v:shape>
          <o:OLEObject Type="Embed" ProgID="Equation.2" ShapeID="_x0000_i1080" DrawAspect="Content" ObjectID="_1359015601" r:id="rId112"/>
        </w:object>
      </w:r>
      <w:r>
        <w:rPr>
          <w:sz w:val="24"/>
        </w:rPr>
        <w:t xml:space="preserve"> і </w:t>
      </w:r>
      <w:r>
        <w:rPr>
          <w:sz w:val="24"/>
        </w:rPr>
        <w:t xml:space="preserve"> контур набуває звичайного вигляду  з загальним опором </w:t>
      </w:r>
      <w:r>
        <w:rPr>
          <w:position w:val="-10"/>
          <w:sz w:val="24"/>
        </w:rPr>
        <w:object w:dxaOrig="1020" w:dyaOrig="320">
          <v:shape id="_x0000_i1081" type="#_x0000_t75" style="width:51pt;height:15.75pt" o:ole="">
            <v:imagedata r:id="rId113" o:title=""/>
          </v:shape>
          <o:OLEObject Type="Embed" ProgID="Equation.2" ShapeID="_x0000_i1081" DrawAspect="Content" ObjectID="_1359015602" r:id="rId114"/>
        </w:object>
      </w:r>
      <w:r>
        <w:rPr>
          <w:sz w:val="24"/>
        </w:rPr>
        <w:t>.  Далі розрахунки параметрів ко</w:t>
      </w:r>
      <w:r>
        <w:rPr>
          <w:sz w:val="24"/>
        </w:rPr>
        <w:t xml:space="preserve">нтуру ведуться звичайним шляхом. </w:t>
      </w:r>
    </w:p>
    <w:p w:rsidR="00000000" w:rsidRDefault="009E5456">
      <w:pPr>
        <w:ind w:left="720" w:firstLine="720"/>
        <w:jc w:val="both"/>
      </w:pPr>
      <w:r>
        <w:rPr>
          <w:i/>
        </w:rPr>
        <w:t xml:space="preserve">Примітка: </w:t>
      </w:r>
      <w:r>
        <w:t xml:space="preserve">Оскільки при виконанні вищезазначеної нерівності загальна величина індуктивності залишається незмінною, то за частоту </w:t>
      </w:r>
      <w:r>
        <w:rPr>
          <w:position w:val="-6"/>
        </w:rPr>
        <w:object w:dxaOrig="240" w:dyaOrig="220">
          <v:shape id="_x0000_i1082" type="#_x0000_t75" style="width:12pt;height:11.25pt" o:ole="">
            <v:imagedata r:id="rId95" o:title=""/>
          </v:shape>
          <o:OLEObject Type="Embed" ProgID="Equation.2" ShapeID="_x0000_i1082" DrawAspect="Content" ObjectID="_1359015603" r:id="rId115"/>
        </w:object>
      </w:r>
      <w:r>
        <w:t xml:space="preserve"> слід брати власну частоту контуру </w:t>
      </w:r>
      <w:r>
        <w:rPr>
          <w:position w:val="-10"/>
        </w:rPr>
        <w:object w:dxaOrig="440" w:dyaOrig="320">
          <v:shape id="_x0000_i1083" type="#_x0000_t75" style="width:21.75pt;height:15.75pt" o:ole="">
            <v:imagedata r:id="rId116" o:title=""/>
          </v:shape>
          <o:OLEObject Type="Embed" ProgID="Equation.2" ShapeID="_x0000_i1083" DrawAspect="Content" ObjectID="_1359015604" r:id="rId117"/>
        </w:object>
      </w:r>
      <w:r>
        <w:t xml:space="preserve">, підраховану  у попередній частині задачі. </w:t>
      </w:r>
    </w:p>
    <w:p w:rsidR="00000000" w:rsidRDefault="009E5456">
      <w:pPr>
        <w:framePr w:hSpace="180" w:wrap="around" w:vAnchor="text" w:hAnchor="page" w:x="2759" w:y="483"/>
      </w:pPr>
      <w:r>
        <w:object w:dxaOrig="2580" w:dyaOrig="2325">
          <v:shape id="_x0000_i1084" type="#_x0000_t75" style="width:123pt;height:110.25pt" o:ole="">
            <v:imagedata r:id="rId118" o:title=""/>
          </v:shape>
          <o:OLEObject Type="Embed" ProgID="PBrush" ShapeID="_x0000_i1084" DrawAspect="Content" ObjectID="_1359015605" r:id="rId119"/>
        </w:object>
      </w:r>
    </w:p>
    <w:p w:rsidR="00000000" w:rsidRDefault="009E5456" w:rsidP="009E5456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Метод паралельного перерахунку опору </w:t>
      </w:r>
      <w:r>
        <w:rPr>
          <w:position w:val="-4"/>
          <w:sz w:val="24"/>
        </w:rPr>
        <w:object w:dxaOrig="240" w:dyaOrig="240">
          <v:shape id="_x0000_i1085" type="#_x0000_t75" style="width:12pt;height:12pt" o:ole="">
            <v:imagedata r:id="rId12" o:title=""/>
          </v:shape>
          <o:OLEObject Type="Embed" ProgID="Equation.2" ShapeID="_x0000_i1085" DrawAspect="Content" ObjectID="_1359015606" r:id="rId120"/>
        </w:object>
      </w:r>
      <w:r>
        <w:rPr>
          <w:sz w:val="24"/>
        </w:rPr>
        <w:t xml:space="preserve"> у склад контуру . </w:t>
      </w: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</w:rPr>
        <w:t xml:space="preserve">Опори </w:t>
      </w:r>
      <w:r>
        <w:rPr>
          <w:position w:val="-4"/>
          <w:sz w:val="24"/>
        </w:rPr>
        <w:object w:dxaOrig="180" w:dyaOrig="200">
          <v:shape id="_x0000_i1086" type="#_x0000_t75" style="width:9pt;height:9.75pt" o:ole="">
            <v:imagedata r:id="rId67" o:title=""/>
          </v:shape>
          <o:OLEObject Type="Embed" ProgID="Equation.2" ShapeID="_x0000_i1086" DrawAspect="Content" ObjectID="_1359015607" r:id="rId121"/>
        </w:object>
      </w:r>
      <w:r>
        <w:rPr>
          <w:sz w:val="24"/>
        </w:rPr>
        <w:t xml:space="preserve"> та </w:t>
      </w:r>
      <w:r>
        <w:rPr>
          <w:position w:val="-4"/>
          <w:sz w:val="24"/>
        </w:rPr>
        <w:object w:dxaOrig="240" w:dyaOrig="240">
          <v:shape id="_x0000_i1087" type="#_x0000_t75" style="width:12pt;height:12pt" o:ole="">
            <v:imagedata r:id="rId12" o:title=""/>
          </v:shape>
          <o:OLEObject Type="Embed" ProgID="Equation.2" ShapeID="_x0000_i1087" DrawAspect="Content" ObjectID="_1359015608" r:id="rId122"/>
        </w:object>
      </w:r>
      <w:r>
        <w:rPr>
          <w:sz w:val="24"/>
        </w:rPr>
        <w:t xml:space="preserve">  перераховуються як паралельно увімкнені між точками “А” і “о”.</w:t>
      </w:r>
    </w:p>
    <w:p w:rsidR="00000000" w:rsidRDefault="009E5456">
      <w:pPr>
        <w:ind w:left="720"/>
        <w:jc w:val="both"/>
        <w:rPr>
          <w:sz w:val="24"/>
        </w:rPr>
      </w:pPr>
      <w:r>
        <w:rPr>
          <w:position w:val="-10"/>
          <w:sz w:val="24"/>
        </w:rPr>
        <w:object w:dxaOrig="180" w:dyaOrig="320">
          <v:shape id="_x0000_i1088" type="#_x0000_t75" style="width:9pt;height:15.75pt" o:ole="">
            <v:imagedata r:id="rId82" o:title=""/>
          </v:shape>
          <o:OLEObject Type="Embed" ProgID="Equation.2" ShapeID="_x0000_i1088" DrawAspect="Content" ObjectID="_1359015609" r:id="rId123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2"/>
          <w:sz w:val="24"/>
        </w:rPr>
        <w:object w:dxaOrig="2340" w:dyaOrig="620">
          <v:shape id="_x0000_i1089" type="#_x0000_t75" style="width:117pt;height:30.75pt" o:ole="">
            <v:imagedata r:id="rId124" o:title=""/>
          </v:shape>
          <o:OLEObject Type="Embed" ProgID="Equation.2" ShapeID="_x0000_i1089" DrawAspect="Content" ObjectID="_1359015610" r:id="rId125"/>
        </w:object>
      </w:r>
      <w:r>
        <w:rPr>
          <w:sz w:val="24"/>
        </w:rPr>
        <w:t xml:space="preserve">    </w:t>
      </w: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</w:rPr>
        <w:t xml:space="preserve">(це припустимо також лише </w:t>
      </w:r>
      <w:r>
        <w:rPr>
          <w:sz w:val="24"/>
        </w:rPr>
        <w:t>за</w:t>
      </w:r>
      <w:r>
        <w:rPr>
          <w:sz w:val="24"/>
        </w:rPr>
        <w:t xml:space="preserve"> виконання</w:t>
      </w:r>
      <w:r>
        <w:rPr>
          <w:sz w:val="24"/>
        </w:rPr>
        <w:t xml:space="preserve"> умови </w:t>
      </w:r>
      <w:r>
        <w:rPr>
          <w:position w:val="-10"/>
          <w:sz w:val="24"/>
        </w:rPr>
        <w:object w:dxaOrig="1520" w:dyaOrig="360">
          <v:shape id="_x0000_i1090" type="#_x0000_t75" style="width:75.75pt;height:18pt" o:ole="">
            <v:imagedata r:id="rId126" o:title=""/>
          </v:shape>
          <o:OLEObject Type="Embed" ProgID="Equation.2" ShapeID="_x0000_i1090" DrawAspect="Content" ObjectID="_1359015611" r:id="rId127"/>
        </w:object>
      </w:r>
      <w:r>
        <w:rPr>
          <w:sz w:val="24"/>
        </w:rPr>
        <w:t>).  Загальний еквівалентний опір контуру</w:t>
      </w:r>
      <w:r>
        <w:rPr>
          <w:position w:val="-10"/>
          <w:sz w:val="24"/>
        </w:rPr>
        <w:object w:dxaOrig="1300" w:dyaOrig="320">
          <v:shape id="_x0000_i1091" type="#_x0000_t75" style="width:65.25pt;height:15.75pt" o:ole="">
            <v:imagedata r:id="rId128" o:title=""/>
          </v:shape>
          <o:OLEObject Type="Embed" ProgID="Equation.2" ShapeID="_x0000_i1091" DrawAspect="Content" ObjectID="_1359015612" r:id="rId129"/>
        </w:object>
      </w:r>
      <w:r>
        <w:rPr>
          <w:sz w:val="24"/>
        </w:rPr>
        <w:t xml:space="preserve">; звідси знаходяться </w:t>
      </w:r>
      <w:r>
        <w:rPr>
          <w:position w:val="-28"/>
          <w:sz w:val="24"/>
        </w:rPr>
        <w:object w:dxaOrig="2540" w:dyaOrig="680">
          <v:shape id="_x0000_i1092" type="#_x0000_t75" style="width:126.75pt;height:33.75pt" o:ole="">
            <v:imagedata r:id="rId130" o:title=""/>
          </v:shape>
          <o:OLEObject Type="Embed" ProgID="Equation.2" ShapeID="_x0000_i1092" DrawAspect="Content" ObjectID="_1359015613" r:id="rId131"/>
        </w:object>
      </w:r>
    </w:p>
    <w:p w:rsidR="00000000" w:rsidRDefault="009E5456">
      <w:pPr>
        <w:ind w:left="720"/>
        <w:jc w:val="both"/>
        <w:rPr>
          <w:sz w:val="24"/>
          <w:lang w:val="en-US"/>
        </w:rPr>
      </w:pPr>
      <w:r>
        <w:rPr>
          <w:sz w:val="24"/>
        </w:rPr>
        <w:tab/>
        <w:t>Методи розрахунку обираються самими студентами, вони ж можуть упевнитися у тому, що обидва методи дають однакові результати.</w:t>
      </w:r>
    </w:p>
    <w:p w:rsidR="00000000" w:rsidRDefault="009E5456">
      <w:pPr>
        <w:ind w:left="720"/>
        <w:jc w:val="both"/>
        <w:rPr>
          <w:sz w:val="24"/>
          <w:lang w:val="en-US"/>
        </w:rPr>
      </w:pPr>
      <w:r>
        <w:rPr>
          <w:sz w:val="24"/>
        </w:rPr>
        <w:tab/>
      </w:r>
      <w:r>
        <w:rPr>
          <w:i/>
          <w:sz w:val="24"/>
        </w:rPr>
        <w:t>Письмово пояснити зміст еквівалентних перетворень схеми.</w:t>
      </w: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  <w:lang w:val="en-US"/>
        </w:rPr>
        <w:tab/>
      </w:r>
    </w:p>
    <w:p w:rsidR="00000000" w:rsidRDefault="009E5456">
      <w:pPr>
        <w:ind w:left="720"/>
        <w:jc w:val="both"/>
        <w:rPr>
          <w:b/>
          <w:i/>
          <w:sz w:val="24"/>
        </w:rPr>
      </w:pPr>
      <w:r>
        <w:rPr>
          <w:b/>
          <w:i/>
          <w:sz w:val="24"/>
          <w:lang w:val="en-US"/>
        </w:rPr>
        <w:t>1</w:t>
      </w:r>
      <w:r>
        <w:rPr>
          <w:b/>
          <w:i/>
          <w:sz w:val="24"/>
        </w:rPr>
        <w:t>.3.Подільник напруг</w:t>
      </w:r>
    </w:p>
    <w:p w:rsidR="00000000" w:rsidRDefault="009E5456">
      <w:pPr>
        <w:ind w:left="720"/>
        <w:jc w:val="both"/>
        <w:rPr>
          <w:b/>
          <w:sz w:val="24"/>
        </w:rPr>
      </w:pPr>
    </w:p>
    <w:p w:rsidR="00000000" w:rsidRDefault="009E5456">
      <w:pPr>
        <w:framePr w:hSpace="180" w:wrap="around" w:vAnchor="text" w:hAnchor="page" w:x="2415" w:y="776"/>
      </w:pPr>
      <w:r>
        <w:object w:dxaOrig="4035" w:dyaOrig="2910">
          <v:shape id="_x0000_i1093" type="#_x0000_t75" style="width:194.25pt;height:140.25pt" o:ole="">
            <v:imagedata r:id="rId132" o:title=""/>
          </v:shape>
          <o:OLEObject Type="Embed" ProgID="PBrush" ShapeID="_x0000_i1093" DrawAspect="Content" ObjectID="_1359015614" r:id="rId133"/>
        </w:object>
      </w:r>
    </w:p>
    <w:p w:rsidR="00000000" w:rsidRDefault="009E5456">
      <w:pPr>
        <w:ind w:left="720"/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У вхідних колах підсилювачів на біполярних транзисторах д</w:t>
      </w:r>
      <w:r>
        <w:rPr>
          <w:sz w:val="24"/>
        </w:rPr>
        <w:t>оводиться зустрічатися зі схемою</w:t>
      </w:r>
      <w:r>
        <w:rPr>
          <w:sz w:val="24"/>
        </w:rPr>
        <w:t>,</w:t>
      </w:r>
      <w:r>
        <w:rPr>
          <w:sz w:val="24"/>
        </w:rPr>
        <w:t xml:space="preserve"> зображеною на наведеному рисунку. Вхідна змінна напруга </w:t>
      </w:r>
      <w:r>
        <w:rPr>
          <w:position w:val="-10"/>
          <w:sz w:val="24"/>
        </w:rPr>
        <w:object w:dxaOrig="1700" w:dyaOrig="320">
          <v:shape id="_x0000_i1094" type="#_x0000_t75" style="width:84.75pt;height:15.75pt" o:ole="">
            <v:imagedata r:id="rId134" o:title=""/>
          </v:shape>
          <o:OLEObject Type="Embed" ProgID="Equation.2" ShapeID="_x0000_i1094" DrawAspect="Content" ObjectID="_1359015615" r:id="rId135"/>
        </w:object>
      </w:r>
      <w:r>
        <w:rPr>
          <w:sz w:val="24"/>
        </w:rPr>
        <w:t xml:space="preserve"> потрапляє на вхід транзистора у точку А через розділову ємність</w:t>
      </w:r>
      <w:r>
        <w:rPr>
          <w:position w:val="-14"/>
          <w:sz w:val="24"/>
        </w:rPr>
        <w:object w:dxaOrig="320" w:dyaOrig="360">
          <v:shape id="_x0000_i1095" type="#_x0000_t75" style="width:15.75pt;height:18pt" o:ole="">
            <v:imagedata r:id="rId136" o:title=""/>
          </v:shape>
          <o:OLEObject Type="Embed" ProgID="Equation.2" ShapeID="_x0000_i1095" DrawAspect="Content" ObjectID="_1359015616" r:id="rId137"/>
        </w:object>
      </w:r>
      <w:r>
        <w:rPr>
          <w:sz w:val="24"/>
        </w:rPr>
        <w:t xml:space="preserve"> і </w:t>
      </w:r>
      <w:r>
        <w:rPr>
          <w:sz w:val="24"/>
        </w:rPr>
        <w:t>с</w:t>
      </w:r>
      <w:r>
        <w:rPr>
          <w:sz w:val="24"/>
        </w:rPr>
        <w:t xml:space="preserve">творює там змінну напругу з амплітудою </w:t>
      </w:r>
      <w:r>
        <w:rPr>
          <w:position w:val="-10"/>
          <w:sz w:val="24"/>
        </w:rPr>
        <w:object w:dxaOrig="360" w:dyaOrig="320">
          <v:shape id="_x0000_i1096" type="#_x0000_t75" style="width:18pt;height:15.75pt" o:ole="">
            <v:imagedata r:id="rId138" o:title=""/>
          </v:shape>
          <o:OLEObject Type="Embed" ProgID="Equation.2" ShapeID="_x0000_i1096" DrawAspect="Content" ObjectID="_1359015617" r:id="rId139"/>
        </w:object>
      </w:r>
      <w:r>
        <w:rPr>
          <w:sz w:val="24"/>
        </w:rPr>
        <w:t xml:space="preserve">. </w:t>
      </w: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</w:rPr>
        <w:tab/>
        <w:t xml:space="preserve">Туди ж від джерела постійної напруги </w:t>
      </w:r>
      <w:r>
        <w:rPr>
          <w:position w:val="-10"/>
          <w:sz w:val="24"/>
        </w:rPr>
        <w:object w:dxaOrig="320" w:dyaOrig="320">
          <v:shape id="_x0000_i1097" type="#_x0000_t75" style="width:15.75pt;height:15.75pt" o:ole="">
            <v:imagedata r:id="rId140" o:title=""/>
          </v:shape>
          <o:OLEObject Type="Embed" ProgID="Equation.2" ShapeID="_x0000_i1097" DrawAspect="Content" ObjectID="_1359015618" r:id="rId141"/>
        </w:object>
      </w:r>
      <w:r>
        <w:rPr>
          <w:sz w:val="24"/>
        </w:rPr>
        <w:t xml:space="preserve"> за допомогою </w:t>
      </w:r>
      <w:r>
        <w:rPr>
          <w:sz w:val="24"/>
        </w:rPr>
        <w:t>по</w:t>
      </w:r>
      <w:r>
        <w:rPr>
          <w:sz w:val="24"/>
        </w:rPr>
        <w:t xml:space="preserve">дільника, що складається з опорів </w:t>
      </w:r>
      <w:r>
        <w:rPr>
          <w:position w:val="-10"/>
          <w:sz w:val="24"/>
        </w:rPr>
        <w:object w:dxaOrig="279" w:dyaOrig="320">
          <v:shape id="_x0000_i1098" type="#_x0000_t75" style="width:14.25pt;height:15.75pt" o:ole="">
            <v:imagedata r:id="rId142" o:title=""/>
          </v:shape>
          <o:OLEObject Type="Embed" ProgID="Equation.2" ShapeID="_x0000_i1098" DrawAspect="Content" ObjectID="_1359015619" r:id="rId143"/>
        </w:object>
      </w:r>
      <w:r>
        <w:rPr>
          <w:sz w:val="24"/>
        </w:rPr>
        <w:t xml:space="preserve"> і </w:t>
      </w:r>
      <w:r>
        <w:rPr>
          <w:position w:val="-10"/>
          <w:sz w:val="24"/>
        </w:rPr>
        <w:object w:dxaOrig="300" w:dyaOrig="320">
          <v:shape id="_x0000_i1099" type="#_x0000_t75" style="width:15pt;height:15.75pt" o:ole="">
            <v:imagedata r:id="rId144" o:title=""/>
          </v:shape>
          <o:OLEObject Type="Embed" ProgID="Equation.2" ShapeID="_x0000_i1099" DrawAspect="Content" ObjectID="_1359015620" r:id="rId145"/>
        </w:object>
      </w:r>
      <w:r>
        <w:rPr>
          <w:sz w:val="24"/>
        </w:rPr>
        <w:t xml:space="preserve"> подається постійна компонента напруги </w:t>
      </w:r>
      <w:r>
        <w:rPr>
          <w:position w:val="-10"/>
          <w:sz w:val="24"/>
        </w:rPr>
        <w:object w:dxaOrig="320" w:dyaOrig="320">
          <v:shape id="_x0000_i1100" type="#_x0000_t75" style="width:15.75pt;height:15.75pt" o:ole="">
            <v:imagedata r:id="rId146" o:title=""/>
          </v:shape>
          <o:OLEObject Type="Embed" ProgID="Equation.2" ShapeID="_x0000_i1100" DrawAspect="Content" ObjectID="_1359015621" r:id="rId147"/>
        </w:object>
      </w:r>
      <w:r>
        <w:rPr>
          <w:sz w:val="24"/>
        </w:rPr>
        <w:t>. По опору</w:t>
      </w:r>
      <w:r>
        <w:rPr>
          <w:position w:val="-10"/>
          <w:sz w:val="24"/>
        </w:rPr>
        <w:object w:dxaOrig="279" w:dyaOrig="320">
          <v:shape id="_x0000_i1101" type="#_x0000_t75" style="width:14.25pt;height:15.75pt" o:ole="">
            <v:imagedata r:id="rId142" o:title=""/>
          </v:shape>
          <o:OLEObject Type="Embed" ProgID="Equation.2" ShapeID="_x0000_i1101" DrawAspect="Content" ObjectID="_1359015622" r:id="rId148"/>
        </w:object>
      </w:r>
      <w:r>
        <w:rPr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 xml:space="preserve">дільника протікає струм </w:t>
      </w:r>
      <w:r>
        <w:rPr>
          <w:position w:val="-10"/>
          <w:sz w:val="24"/>
        </w:rPr>
        <w:object w:dxaOrig="279" w:dyaOrig="320">
          <v:shape id="_x0000_i1102" type="#_x0000_t75" style="width:14.25pt;height:15.75pt" o:ole="">
            <v:imagedata r:id="rId149" o:title=""/>
          </v:shape>
          <o:OLEObject Type="Embed" ProgID="Equation.2" ShapeID="_x0000_i1102" DrawAspect="Content" ObjectID="_1359015623" r:id="rId150"/>
        </w:object>
      </w:r>
      <w:r>
        <w:rPr>
          <w:sz w:val="24"/>
        </w:rPr>
        <w:t xml:space="preserve">. </w:t>
      </w:r>
      <w:r>
        <w:rPr>
          <w:sz w:val="24"/>
        </w:rPr>
        <w:lastRenderedPageBreak/>
        <w:t xml:space="preserve">Опір </w:t>
      </w:r>
      <w:r>
        <w:rPr>
          <w:position w:val="-10"/>
          <w:sz w:val="24"/>
        </w:rPr>
        <w:object w:dxaOrig="300" w:dyaOrig="320">
          <v:shape id="_x0000_i1103" type="#_x0000_t75" style="width:15pt;height:15.75pt" o:ole="">
            <v:imagedata r:id="rId151" o:title=""/>
          </v:shape>
          <o:OLEObject Type="Embed" ProgID="Equation.2" ShapeID="_x0000_i1103" DrawAspect="Content" ObjectID="_1359015624" r:id="rId152"/>
        </w:object>
      </w:r>
      <w:r>
        <w:rPr>
          <w:sz w:val="24"/>
        </w:rPr>
        <w:t xml:space="preserve"> імітує вхідний опір транзистора, по якому стікає струм </w:t>
      </w:r>
      <w:r>
        <w:rPr>
          <w:position w:val="-10"/>
          <w:sz w:val="24"/>
        </w:rPr>
        <w:object w:dxaOrig="260" w:dyaOrig="320">
          <v:shape id="_x0000_i1104" type="#_x0000_t75" style="width:12.75pt;height:15.75pt" o:ole="">
            <v:imagedata r:id="rId153" o:title=""/>
          </v:shape>
          <o:OLEObject Type="Embed" ProgID="Equation.2" ShapeID="_x0000_i1104" DrawAspect="Content" ObjectID="_1359015625" r:id="rId154"/>
        </w:object>
      </w:r>
      <w:r>
        <w:rPr>
          <w:sz w:val="24"/>
        </w:rPr>
        <w:t xml:space="preserve">. </w:t>
      </w:r>
    </w:p>
    <w:p w:rsidR="00000000" w:rsidRDefault="009E5456">
      <w:pPr>
        <w:ind w:left="720"/>
        <w:jc w:val="both"/>
        <w:rPr>
          <w:sz w:val="24"/>
        </w:rPr>
      </w:pPr>
    </w:p>
    <w:p w:rsidR="00000000" w:rsidRDefault="009E5456">
      <w:pPr>
        <w:ind w:left="720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1.3</w:t>
      </w:r>
      <w:r>
        <w:rPr>
          <w:i/>
          <w:sz w:val="24"/>
        </w:rPr>
        <w:t xml:space="preserve">.  По заданих </w:t>
      </w:r>
      <w:r>
        <w:rPr>
          <w:i/>
          <w:position w:val="-10"/>
          <w:sz w:val="24"/>
        </w:rPr>
        <w:object w:dxaOrig="320" w:dyaOrig="320">
          <v:shape id="_x0000_i1105" type="#_x0000_t75" style="width:15.75pt;height:15.75pt" o:ole="">
            <v:imagedata r:id="rId140" o:title=""/>
          </v:shape>
          <o:OLEObject Type="Embed" ProgID="Equation.2" ShapeID="_x0000_i1105" DrawAspect="Content" ObjectID="_1359015626" r:id="rId155"/>
        </w:object>
      </w:r>
      <w:r>
        <w:rPr>
          <w:i/>
          <w:sz w:val="24"/>
        </w:rPr>
        <w:t>,</w:t>
      </w:r>
      <w:r>
        <w:rPr>
          <w:i/>
          <w:position w:val="-10"/>
          <w:sz w:val="24"/>
        </w:rPr>
        <w:object w:dxaOrig="279" w:dyaOrig="320">
          <v:shape id="_x0000_i1106" type="#_x0000_t75" style="width:14.25pt;height:15.75pt" o:ole="">
            <v:imagedata r:id="rId149" o:title=""/>
          </v:shape>
          <o:OLEObject Type="Embed" ProgID="Equation.2" ShapeID="_x0000_i1106" DrawAspect="Content" ObjectID="_1359015627" r:id="rId156"/>
        </w:object>
      </w:r>
      <w:r>
        <w:rPr>
          <w:i/>
          <w:sz w:val="24"/>
        </w:rPr>
        <w:t>,</w:t>
      </w:r>
      <w:r>
        <w:rPr>
          <w:i/>
          <w:position w:val="-10"/>
          <w:sz w:val="24"/>
        </w:rPr>
        <w:object w:dxaOrig="260" w:dyaOrig="320">
          <v:shape id="_x0000_i1107" type="#_x0000_t75" style="width:12.75pt;height:15.75pt" o:ole="">
            <v:imagedata r:id="rId153" o:title=""/>
          </v:shape>
          <o:OLEObject Type="Embed" ProgID="Equation.2" ShapeID="_x0000_i1107" DrawAspect="Content" ObjectID="_1359015628" r:id="rId157"/>
        </w:object>
      </w:r>
      <w:r>
        <w:rPr>
          <w:i/>
          <w:sz w:val="24"/>
        </w:rPr>
        <w:t>,</w:t>
      </w:r>
      <w:r>
        <w:rPr>
          <w:i/>
          <w:position w:val="-10"/>
          <w:sz w:val="24"/>
        </w:rPr>
        <w:object w:dxaOrig="320" w:dyaOrig="320">
          <v:shape id="_x0000_i1108" type="#_x0000_t75" style="width:15.75pt;height:15.75pt" o:ole="">
            <v:imagedata r:id="rId146" o:title=""/>
          </v:shape>
          <o:OLEObject Type="Embed" ProgID="Equation.2" ShapeID="_x0000_i1108" DrawAspect="Content" ObjectID="_1359015629" r:id="rId158"/>
        </w:object>
      </w:r>
      <w:r>
        <w:rPr>
          <w:i/>
          <w:sz w:val="24"/>
        </w:rPr>
        <w:t>,</w:t>
      </w:r>
      <w:r>
        <w:rPr>
          <w:i/>
          <w:position w:val="-10"/>
          <w:sz w:val="24"/>
        </w:rPr>
        <w:object w:dxaOrig="340" w:dyaOrig="260">
          <v:shape id="_x0000_i1109" type="#_x0000_t75" style="width:17.25pt;height:12.75pt" o:ole="">
            <v:imagedata r:id="rId159" o:title=""/>
          </v:shape>
          <o:OLEObject Type="Embed" ProgID="Equation.2" ShapeID="_x0000_i1109" DrawAspect="Content" ObjectID="_1359015630" r:id="rId160"/>
        </w:object>
      </w:r>
      <w:r>
        <w:rPr>
          <w:i/>
          <w:sz w:val="24"/>
        </w:rPr>
        <w:t>та  відношенню а =</w:t>
      </w:r>
      <w:r>
        <w:rPr>
          <w:i/>
          <w:position w:val="-10"/>
          <w:sz w:val="24"/>
        </w:rPr>
        <w:object w:dxaOrig="840" w:dyaOrig="320">
          <v:shape id="_x0000_i1110" type="#_x0000_t75" style="width:42pt;height:15.75pt" o:ole="">
            <v:imagedata r:id="rId161" o:title=""/>
          </v:shape>
          <o:OLEObject Type="Embed" ProgID="Equation.2" ShapeID="_x0000_i1110" DrawAspect="Content" ObjectID="_1359015631" r:id="rId162"/>
        </w:object>
      </w:r>
      <w:r>
        <w:rPr>
          <w:i/>
          <w:sz w:val="24"/>
        </w:rPr>
        <w:t xml:space="preserve"> розрахувати усі елементи схеми. </w:t>
      </w:r>
    </w:p>
    <w:p w:rsidR="00000000" w:rsidRDefault="009E5456">
      <w:pPr>
        <w:ind w:left="720"/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>О</w:t>
      </w:r>
      <w:r>
        <w:rPr>
          <w:i/>
          <w:sz w:val="24"/>
        </w:rPr>
        <w:t>бгрунтувати еквівалентне перетворення с</w:t>
      </w:r>
      <w:r>
        <w:rPr>
          <w:i/>
          <w:sz w:val="24"/>
        </w:rPr>
        <w:t>хеми.</w:t>
      </w:r>
    </w:p>
    <w:p w:rsidR="00000000" w:rsidRDefault="009E5456">
      <w:pPr>
        <w:ind w:left="720"/>
        <w:jc w:val="both"/>
        <w:rPr>
          <w:i/>
          <w:sz w:val="24"/>
        </w:rPr>
      </w:pP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</w:rPr>
        <w:tab/>
        <w:t>З цією метою слід окремо розглядати роботу схеми як для</w:t>
      </w:r>
      <w:r>
        <w:rPr>
          <w:sz w:val="24"/>
        </w:rPr>
        <w:t xml:space="preserve"> постійних,</w:t>
      </w:r>
      <w:r>
        <w:rPr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ак і для змінних компонент струмів і напруг. Для постійних компонент достатньо відкинути ту частину схеми, що знаходиться ліворуч від пунктирної лінії “аа”</w:t>
      </w:r>
      <w:r>
        <w:rPr>
          <w:sz w:val="24"/>
        </w:rPr>
        <w:t xml:space="preserve"> </w:t>
      </w:r>
      <w:r>
        <w:rPr>
          <w:sz w:val="24"/>
        </w:rPr>
        <w:t>і р</w:t>
      </w:r>
      <w:r>
        <w:rPr>
          <w:sz w:val="24"/>
        </w:rPr>
        <w:t>о</w:t>
      </w:r>
      <w:r>
        <w:rPr>
          <w:sz w:val="24"/>
        </w:rPr>
        <w:t xml:space="preserve">зраховувати </w:t>
      </w:r>
      <w:r>
        <w:rPr>
          <w:sz w:val="24"/>
        </w:rPr>
        <w:t>величини опорів</w:t>
      </w:r>
      <w:r>
        <w:rPr>
          <w:position w:val="-10"/>
          <w:sz w:val="24"/>
        </w:rPr>
        <w:object w:dxaOrig="980" w:dyaOrig="320">
          <v:shape id="_x0000_i1111" type="#_x0000_t75" style="width:48.75pt;height:15.75pt" o:ole="">
            <v:imagedata r:id="rId163" o:title=""/>
          </v:shape>
          <o:OLEObject Type="Embed" ProgID="Equation.2" ShapeID="_x0000_i1111" DrawAspect="Content" ObjectID="_1359015632" r:id="rId164"/>
        </w:object>
      </w:r>
      <w:r>
        <w:rPr>
          <w:sz w:val="24"/>
        </w:rPr>
        <w:t>за законом Ома</w:t>
      </w:r>
    </w:p>
    <w:p w:rsidR="00000000" w:rsidRDefault="009E5456">
      <w:pPr>
        <w:framePr w:hSpace="180" w:wrap="around" w:vAnchor="text" w:hAnchor="page" w:x="2587" w:y="268"/>
      </w:pPr>
      <w:r>
        <w:object w:dxaOrig="5175" w:dyaOrig="1965">
          <v:shape id="_x0000_i1112" type="#_x0000_t75" style="width:233.25pt;height:88.5pt" o:ole="">
            <v:imagedata r:id="rId165" o:title=""/>
          </v:shape>
          <o:OLEObject Type="Embed" ProgID="PBrush" ShapeID="_x0000_i1112" DrawAspect="Content" ObjectID="_1359015633" r:id="rId166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Для  аналізу роботи схеми за змінними компонентами </w:t>
      </w:r>
      <w:r>
        <w:rPr>
          <w:sz w:val="24"/>
        </w:rPr>
        <w:t xml:space="preserve">слід </w:t>
      </w:r>
      <w:r>
        <w:rPr>
          <w:sz w:val="24"/>
        </w:rPr>
        <w:t>з’єднати точку “</w:t>
      </w:r>
      <w:r>
        <w:rPr>
          <w:i/>
          <w:sz w:val="24"/>
          <w:lang w:val="en-US"/>
        </w:rPr>
        <w:t>b”</w:t>
      </w:r>
      <w:r>
        <w:rPr>
          <w:i/>
          <w:sz w:val="24"/>
        </w:rPr>
        <w:t xml:space="preserve"> </w:t>
      </w:r>
      <w:r>
        <w:rPr>
          <w:sz w:val="24"/>
        </w:rPr>
        <w:t xml:space="preserve">з точкою  “о”, бо для джерела напруги, як відомо, внутрішній опір дорівнює нулеві і за змінною напругою ці точки мають однаковий потенціал.  </w:t>
      </w:r>
      <w:r>
        <w:rPr>
          <w:sz w:val="24"/>
        </w:rPr>
        <w:t>Отже, для змінних  компонент еквівалентна схема матиме вигляд зображений на н</w:t>
      </w:r>
      <w:r>
        <w:rPr>
          <w:sz w:val="24"/>
        </w:rPr>
        <w:t>а</w:t>
      </w:r>
      <w:r>
        <w:rPr>
          <w:sz w:val="24"/>
        </w:rPr>
        <w:t xml:space="preserve">веденому рисунку. Усі три опори </w:t>
      </w:r>
      <w:r>
        <w:rPr>
          <w:position w:val="-10"/>
          <w:sz w:val="24"/>
        </w:rPr>
        <w:object w:dxaOrig="279" w:dyaOrig="320">
          <v:shape id="_x0000_i1113" type="#_x0000_t75" style="width:14.25pt;height:15.75pt" o:ole="">
            <v:imagedata r:id="rId142" o:title=""/>
          </v:shape>
          <o:OLEObject Type="Embed" ProgID="Equation.2" ShapeID="_x0000_i1113" DrawAspect="Content" ObjectID="_1359015634" r:id="rId167"/>
        </w:object>
      </w:r>
      <w:r>
        <w:rPr>
          <w:sz w:val="24"/>
        </w:rPr>
        <w:t>,</w:t>
      </w:r>
      <w:r>
        <w:rPr>
          <w:position w:val="-10"/>
          <w:sz w:val="24"/>
        </w:rPr>
        <w:object w:dxaOrig="300" w:dyaOrig="320">
          <v:shape id="_x0000_i1114" type="#_x0000_t75" style="width:15pt;height:15.75pt" o:ole="">
            <v:imagedata r:id="rId144" o:title=""/>
          </v:shape>
          <o:OLEObject Type="Embed" ProgID="Equation.2" ShapeID="_x0000_i1114" DrawAspect="Content" ObjectID="_1359015635" r:id="rId168"/>
        </w:object>
      </w:r>
      <w:r>
        <w:rPr>
          <w:sz w:val="24"/>
        </w:rPr>
        <w:t xml:space="preserve"> і </w:t>
      </w:r>
      <w:r>
        <w:rPr>
          <w:position w:val="-10"/>
          <w:sz w:val="24"/>
        </w:rPr>
        <w:object w:dxaOrig="300" w:dyaOrig="320">
          <v:shape id="_x0000_i1115" type="#_x0000_t75" style="width:15pt;height:15.75pt" o:ole="">
            <v:imagedata r:id="rId151" o:title=""/>
          </v:shape>
          <o:OLEObject Type="Embed" ProgID="Equation.2" ShapeID="_x0000_i1115" DrawAspect="Content" ObjectID="_1359015636" r:id="rId169"/>
        </w:object>
      </w:r>
      <w:r>
        <w:rPr>
          <w:sz w:val="24"/>
        </w:rPr>
        <w:t xml:space="preserve"> виявляються увімкненими паралельно і являють собою загальний опір </w:t>
      </w:r>
      <w:r>
        <w:rPr>
          <w:position w:val="-4"/>
          <w:sz w:val="24"/>
        </w:rPr>
        <w:object w:dxaOrig="240" w:dyaOrig="240">
          <v:shape id="_x0000_i1116" type="#_x0000_t75" style="width:12pt;height:12pt" o:ole="">
            <v:imagedata r:id="rId12" o:title=""/>
          </v:shape>
          <o:OLEObject Type="Embed" ProgID="Equation.2" ShapeID="_x0000_i1116" DrawAspect="Content" ObjectID="_1359015637" r:id="rId170"/>
        </w:object>
      </w:r>
      <w:r>
        <w:rPr>
          <w:sz w:val="24"/>
        </w:rPr>
        <w:t xml:space="preserve">. </w:t>
      </w:r>
      <w:r>
        <w:rPr>
          <w:sz w:val="24"/>
        </w:rPr>
        <w:t xml:space="preserve">Разом </w:t>
      </w:r>
      <w:r>
        <w:rPr>
          <w:sz w:val="24"/>
        </w:rPr>
        <w:t>і</w:t>
      </w:r>
      <w:r>
        <w:rPr>
          <w:sz w:val="24"/>
        </w:rPr>
        <w:t>з ємністю</w:t>
      </w:r>
      <w:r>
        <w:rPr>
          <w:sz w:val="24"/>
        </w:rPr>
        <w:t xml:space="preserve"> </w:t>
      </w:r>
      <w:r>
        <w:rPr>
          <w:position w:val="-14"/>
          <w:sz w:val="24"/>
        </w:rPr>
        <w:object w:dxaOrig="320" w:dyaOrig="360">
          <v:shape id="_x0000_i1117" type="#_x0000_t75" style="width:15.75pt;height:18pt" o:ole="">
            <v:imagedata r:id="rId136" o:title=""/>
          </v:shape>
          <o:OLEObject Type="Embed" ProgID="Equation.2" ShapeID="_x0000_i1117" DrawAspect="Content" ObjectID="_1359015638" r:id="rId171"/>
        </w:object>
      </w:r>
      <w:r>
        <w:rPr>
          <w:sz w:val="24"/>
        </w:rPr>
        <w:t xml:space="preserve"> </w:t>
      </w:r>
      <w:r>
        <w:rPr>
          <w:sz w:val="24"/>
        </w:rPr>
        <w:t xml:space="preserve">цей опір утворює дільник для змінної напруги </w:t>
      </w:r>
      <w:r>
        <w:rPr>
          <w:position w:val="-10"/>
          <w:sz w:val="24"/>
        </w:rPr>
        <w:object w:dxaOrig="440" w:dyaOrig="300">
          <v:shape id="_x0000_i1118" type="#_x0000_t75" style="width:21.75pt;height:15pt" o:ole="">
            <v:imagedata r:id="rId172" o:title=""/>
          </v:shape>
          <o:OLEObject Type="Embed" ProgID="Equation.2" ShapeID="_x0000_i1118" DrawAspect="Content" ObjectID="_1359015639" r:id="rId173"/>
        </w:object>
      </w:r>
      <w:r>
        <w:rPr>
          <w:sz w:val="24"/>
        </w:rPr>
        <w:t>,</w:t>
      </w:r>
      <w:r>
        <w:rPr>
          <w:sz w:val="24"/>
        </w:rPr>
        <w:t xml:space="preserve">звідки задаючи співвідношення </w:t>
      </w:r>
      <w:r>
        <w:rPr>
          <w:position w:val="-10"/>
          <w:sz w:val="24"/>
        </w:rPr>
        <w:object w:dxaOrig="840" w:dyaOrig="320">
          <v:shape id="_x0000_i1119" type="#_x0000_t75" style="width:42pt;height:15.75pt" o:ole="">
            <v:imagedata r:id="rId161" o:title=""/>
          </v:shape>
          <o:OLEObject Type="Embed" ProgID="Equation.2" ShapeID="_x0000_i1119" DrawAspect="Content" ObjectID="_1359015640" r:id="rId174"/>
        </w:object>
      </w:r>
      <w:r>
        <w:rPr>
          <w:sz w:val="24"/>
        </w:rPr>
        <w:t xml:space="preserve"> можна </w:t>
      </w:r>
      <w:r>
        <w:rPr>
          <w:sz w:val="24"/>
        </w:rPr>
        <w:t xml:space="preserve">знайти </w:t>
      </w:r>
      <w:r>
        <w:rPr>
          <w:sz w:val="24"/>
        </w:rPr>
        <w:t>значен</w:t>
      </w:r>
      <w:r>
        <w:rPr>
          <w:sz w:val="24"/>
        </w:rPr>
        <w:t xml:space="preserve">ня ємності </w:t>
      </w:r>
      <w:r>
        <w:rPr>
          <w:position w:val="-10"/>
          <w:sz w:val="24"/>
        </w:rPr>
        <w:object w:dxaOrig="340" w:dyaOrig="320">
          <v:shape id="_x0000_i1120" type="#_x0000_t75" style="width:17.25pt;height:15.75pt" o:ole="">
            <v:imagedata r:id="rId175" o:title=""/>
          </v:shape>
          <o:OLEObject Type="Embed" ProgID="Equation.2" ShapeID="_x0000_i1120" DrawAspect="Content" ObjectID="_1359015641" r:id="rId176"/>
        </w:object>
      </w:r>
      <w:r>
        <w:rPr>
          <w:sz w:val="24"/>
        </w:rPr>
        <w:t>.</w:t>
      </w:r>
    </w:p>
    <w:p w:rsidR="00000000" w:rsidRDefault="009E5456">
      <w:pPr>
        <w:jc w:val="center"/>
        <w:rPr>
          <w:b/>
          <w:sz w:val="28"/>
        </w:rPr>
      </w:pPr>
    </w:p>
    <w:p w:rsidR="00000000" w:rsidRDefault="009E5456" w:rsidP="009E5456">
      <w:pPr>
        <w:jc w:val="center"/>
        <w:rPr>
          <w:b/>
          <w:sz w:val="28"/>
        </w:rPr>
      </w:pPr>
      <w:r>
        <w:rPr>
          <w:b/>
          <w:sz w:val="24"/>
        </w:rPr>
        <w:t>2.</w:t>
      </w:r>
      <w:r>
        <w:rPr>
          <w:b/>
          <w:sz w:val="24"/>
        </w:rPr>
        <w:t>ВИПРЯМЛЯЧІ І СТАБІЛІЗАТОРИ</w:t>
      </w:r>
    </w:p>
    <w:p w:rsidR="00000000" w:rsidRDefault="009E5456">
      <w:pPr>
        <w:jc w:val="center"/>
        <w:rPr>
          <w:b/>
          <w:sz w:val="28"/>
        </w:rPr>
      </w:pP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>Для живлення радіоелектронних пристроїв від міської мережі доводиться перетворювати змінний 220-вольтний струм у постійний струм потрібної напруги. Для цього потрібні випрямлячі, які є обов’язковою частиною більшості радіоелектронних приладів і пристроїв.</w:t>
      </w:r>
    </w:p>
    <w:p w:rsidR="00000000" w:rsidRDefault="009E5456">
      <w:pPr>
        <w:jc w:val="both"/>
        <w:rPr>
          <w:sz w:val="24"/>
        </w:rPr>
      </w:pPr>
    </w:p>
    <w:p w:rsidR="00000000" w:rsidRDefault="009E5456" w:rsidP="009E5456">
      <w:pPr>
        <w:numPr>
          <w:ilvl w:val="0"/>
          <w:numId w:val="4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Схеми випрямлячів</w:t>
      </w:r>
    </w:p>
    <w:p w:rsidR="00000000" w:rsidRDefault="009E5456">
      <w:pPr>
        <w:ind w:left="720"/>
        <w:jc w:val="both"/>
        <w:rPr>
          <w:sz w:val="24"/>
        </w:rPr>
      </w:pPr>
      <w:r>
        <w:rPr>
          <w:sz w:val="24"/>
        </w:rPr>
        <w:t>а) Однонапівперіодний випрямляч.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42"/>
        <w:gridCol w:w="484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842" w:type="dxa"/>
          </w:tcPr>
          <w:p w:rsidR="00000000" w:rsidRDefault="009E5456">
            <w:pPr>
              <w:jc w:val="both"/>
              <w:rPr>
                <w:sz w:val="24"/>
              </w:rPr>
            </w:pPr>
            <w:r>
              <w:object w:dxaOrig="3435" w:dyaOrig="1590">
                <v:shape id="_x0000_i1121" type="#_x0000_t75" style="width:204pt;height:94.5pt" o:ole="">
                  <v:imagedata r:id="rId177" o:title=""/>
                </v:shape>
                <o:OLEObject Type="Embed" ProgID="PBrush" ShapeID="_x0000_i1121" DrawAspect="Content" ObjectID="_1359015642" r:id="rId178"/>
              </w:object>
            </w:r>
          </w:p>
        </w:tc>
        <w:tc>
          <w:tcPr>
            <w:tcW w:w="4842" w:type="dxa"/>
          </w:tcPr>
          <w:p w:rsidR="00000000" w:rsidRDefault="009E5456">
            <w:pPr>
              <w:jc w:val="both"/>
              <w:rPr>
                <w:sz w:val="24"/>
              </w:rPr>
            </w:pPr>
            <w:r>
              <w:object w:dxaOrig="3615" w:dyaOrig="2880">
                <v:shape id="_x0000_i1122" type="#_x0000_t75" style="width:168.75pt;height:134.25pt" o:ole="">
                  <v:imagedata r:id="rId179" o:title=""/>
                </v:shape>
                <o:OLEObject Type="Embed" ProgID="PBrush" ShapeID="_x0000_i1122" DrawAspect="Content" ObjectID="_1359015643" r:id="rId180"/>
              </w:object>
            </w:r>
          </w:p>
        </w:tc>
      </w:tr>
    </w:tbl>
    <w:p w:rsidR="00000000" w:rsidRDefault="009E5456">
      <w:pPr>
        <w:ind w:left="720"/>
        <w:jc w:val="both"/>
        <w:rPr>
          <w:sz w:val="24"/>
        </w:rPr>
      </w:pP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У цьому найпростішому типі випрямлячів струм проходить через напівпровідниковий діод </w:t>
      </w:r>
      <w:r>
        <w:rPr>
          <w:position w:val="-4"/>
          <w:sz w:val="24"/>
        </w:rPr>
        <w:object w:dxaOrig="260" w:dyaOrig="240">
          <v:shape id="_x0000_i1123" type="#_x0000_t75" style="width:12.75pt;height:12pt" o:ole="">
            <v:imagedata r:id="rId181" o:title=""/>
          </v:shape>
          <o:OLEObject Type="Embed" ProgID="Equation.2" ShapeID="_x0000_i1123" DrawAspect="Content" ObjectID="_1359015644" r:id="rId182"/>
        </w:object>
      </w:r>
      <w:r>
        <w:rPr>
          <w:sz w:val="24"/>
        </w:rPr>
        <w:t xml:space="preserve"> лише прот</w:t>
      </w:r>
      <w:r>
        <w:rPr>
          <w:sz w:val="24"/>
        </w:rPr>
        <w:t>ягом позитивного пів</w:t>
      </w:r>
      <w:r>
        <w:rPr>
          <w:sz w:val="24"/>
        </w:rPr>
        <w:t>-</w:t>
      </w:r>
      <w:r>
        <w:rPr>
          <w:sz w:val="24"/>
        </w:rPr>
        <w:t xml:space="preserve">періоду. </w:t>
      </w:r>
      <w:r>
        <w:rPr>
          <w:sz w:val="24"/>
        </w:rPr>
        <w:t xml:space="preserve">Якщо напруга на вторинній обмотці трансформатора є </w:t>
      </w:r>
      <w:r>
        <w:rPr>
          <w:position w:val="-10"/>
          <w:sz w:val="24"/>
        </w:rPr>
        <w:object w:dxaOrig="1760" w:dyaOrig="320">
          <v:shape id="_x0000_i1124" type="#_x0000_t75" style="width:87.75pt;height:15.75pt" o:ole="">
            <v:imagedata r:id="rId183" o:title=""/>
          </v:shape>
          <o:OLEObject Type="Embed" ProgID="Equation.2" ShapeID="_x0000_i1124" DrawAspect="Content" ObjectID="_1359015645" r:id="rId184"/>
        </w:object>
      </w:r>
      <w:r>
        <w:rPr>
          <w:sz w:val="24"/>
        </w:rPr>
        <w:t>, то струм</w:t>
      </w:r>
      <w:r>
        <w:rPr>
          <w:position w:val="-4"/>
          <w:sz w:val="24"/>
        </w:rPr>
        <w:object w:dxaOrig="200" w:dyaOrig="240">
          <v:shape id="_x0000_i1125" type="#_x0000_t75" style="width:9.75pt;height:12pt" o:ole="">
            <v:imagedata r:id="rId185" o:title=""/>
          </v:shape>
          <o:OLEObject Type="Embed" ProgID="Equation.2" ShapeID="_x0000_i1125" DrawAspect="Content" ObjectID="_1359015646" r:id="rId186"/>
        </w:object>
      </w:r>
      <w:r>
        <w:rPr>
          <w:sz w:val="24"/>
        </w:rPr>
        <w:t>дорівнюватиме</w:t>
      </w:r>
    </w:p>
    <w:p w:rsidR="00000000" w:rsidRDefault="009E5456">
      <w:pPr>
        <w:ind w:left="1440"/>
        <w:jc w:val="both"/>
        <w:rPr>
          <w:sz w:val="24"/>
        </w:rPr>
      </w:pPr>
      <w:r>
        <w:rPr>
          <w:position w:val="-44"/>
          <w:sz w:val="24"/>
        </w:rPr>
        <w:object w:dxaOrig="5620" w:dyaOrig="1040">
          <v:shape id="_x0000_i1126" type="#_x0000_t75" style="width:281.25pt;height:51.75pt" o:ole="">
            <v:imagedata r:id="rId187" o:title=""/>
          </v:shape>
          <o:OLEObject Type="Embed" ProgID="Equation.2" ShapeID="_x0000_i1126" DrawAspect="Content" ObjectID="_1359015647" r:id="rId188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Тут і далі вважається, що омічний опір діода </w:t>
      </w:r>
      <w:r>
        <w:rPr>
          <w:position w:val="-10"/>
          <w:sz w:val="24"/>
        </w:rPr>
        <w:object w:dxaOrig="300" w:dyaOrig="320">
          <v:shape id="_x0000_i1127" type="#_x0000_t75" style="width:15pt;height:15.75pt" o:ole="">
            <v:imagedata r:id="rId189" o:title=""/>
          </v:shape>
          <o:OLEObject Type="Embed" ProgID="Equation.2" ShapeID="_x0000_i1127" DrawAspect="Content" ObjectID="_1359015648" r:id="rId190"/>
        </w:object>
      </w:r>
      <w:r>
        <w:rPr>
          <w:sz w:val="24"/>
        </w:rPr>
        <w:t xml:space="preserve"> у відкритому стані набагато менший від </w:t>
      </w:r>
      <w:r>
        <w:rPr>
          <w:sz w:val="24"/>
        </w:rPr>
        <w:t xml:space="preserve">опору </w:t>
      </w:r>
      <w:r>
        <w:rPr>
          <w:sz w:val="24"/>
        </w:rPr>
        <w:t xml:space="preserve">навантаження </w:t>
      </w:r>
      <w:r>
        <w:rPr>
          <w:position w:val="-10"/>
          <w:sz w:val="24"/>
        </w:rPr>
        <w:object w:dxaOrig="360" w:dyaOrig="320">
          <v:shape id="_x0000_i1128" type="#_x0000_t75" style="width:18pt;height:15.75pt" o:ole="">
            <v:imagedata r:id="rId27" o:title=""/>
          </v:shape>
          <o:OLEObject Type="Embed" ProgID="Equation.2" ShapeID="_x0000_i1128" DrawAspect="Content" ObjectID="_1359015649" r:id="rId191"/>
        </w:object>
      </w:r>
      <w:r>
        <w:rPr>
          <w:sz w:val="24"/>
        </w:rPr>
        <w:t>, а у закритому стані, навпаки, набагато більший.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Середнє значення струму </w:t>
      </w:r>
      <w:r>
        <w:rPr>
          <w:position w:val="-10"/>
          <w:sz w:val="24"/>
        </w:rPr>
        <w:object w:dxaOrig="260" w:dyaOrig="320">
          <v:shape id="_x0000_i1129" type="#_x0000_t75" style="width:12.75pt;height:15.75pt" o:ole="">
            <v:imagedata r:id="rId192" o:title=""/>
          </v:shape>
          <o:OLEObject Type="Embed" ProgID="Equation.2" ShapeID="_x0000_i1129" DrawAspect="Content" ObjectID="_1359015650" r:id="rId193"/>
        </w:object>
      </w:r>
      <w:r>
        <w:rPr>
          <w:sz w:val="24"/>
        </w:rPr>
        <w:t xml:space="preserve"> </w:t>
      </w:r>
      <w:r>
        <w:rPr>
          <w:sz w:val="24"/>
        </w:rPr>
        <w:t>дорівнює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position w:val="-30"/>
          <w:sz w:val="24"/>
        </w:rPr>
        <w:object w:dxaOrig="8000" w:dyaOrig="740">
          <v:shape id="_x0000_i1130" type="#_x0000_t75" style="width:405.75pt;height:37.5pt" o:ole="">
            <v:imagedata r:id="rId194" o:title=""/>
          </v:shape>
          <o:OLEObject Type="Embed" ProgID="Equation.2" ShapeID="_x0000_i1130" DrawAspect="Content" ObjectID="_1359015651" r:id="rId195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Тоді середній струм дорівнює </w:t>
      </w:r>
      <w:r>
        <w:rPr>
          <w:position w:val="-10"/>
          <w:sz w:val="24"/>
        </w:rPr>
        <w:object w:dxaOrig="920" w:dyaOrig="320">
          <v:shape id="_x0000_i1131" type="#_x0000_t75" style="width:45.75pt;height:15.75pt" o:ole="">
            <v:imagedata r:id="rId196" o:title=""/>
          </v:shape>
          <o:OLEObject Type="Embed" ProgID="Equation.2" ShapeID="_x0000_i1131" DrawAspect="Content" ObjectID="_1359015652" r:id="rId197"/>
        </w:objec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ід максимального значення струму</w:t>
      </w:r>
      <w:r>
        <w:rPr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Максимальна зворотна напруга, яку має витримувати діод у закритому стані протягом негативного напівперіоду </w:t>
      </w:r>
      <w:r>
        <w:rPr>
          <w:position w:val="-14"/>
          <w:sz w:val="24"/>
        </w:rPr>
        <w:object w:dxaOrig="1260" w:dyaOrig="360">
          <v:shape id="_x0000_i1132" type="#_x0000_t75" style="width:63pt;height:18pt" o:ole="">
            <v:imagedata r:id="rId198" o:title=""/>
          </v:shape>
          <o:OLEObject Type="Embed" ProgID="Equation.2" ShapeID="_x0000_i1132" DrawAspect="Content" ObjectID="_1359015653" r:id="rId199"/>
        </w:object>
      </w:r>
      <w:r>
        <w:rPr>
          <w:sz w:val="24"/>
        </w:rPr>
        <w:t xml:space="preserve">, тобто </w:t>
      </w:r>
      <w:r>
        <w:rPr>
          <w:sz w:val="24"/>
        </w:rPr>
        <w:t>вона дорівнює амплітуді вхідної напруги.</w:t>
      </w:r>
    </w:p>
    <w:p w:rsidR="00000000" w:rsidRDefault="009E5456">
      <w:pPr>
        <w:ind w:firstLine="720"/>
        <w:jc w:val="both"/>
        <w:rPr>
          <w:sz w:val="24"/>
        </w:rPr>
      </w:pP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б) Двохнапівперіодний випрямляч</w:t>
      </w:r>
    </w:p>
    <w:p w:rsidR="00000000" w:rsidRDefault="009E5456">
      <w:pPr>
        <w:framePr w:hSpace="180" w:wrap="around" w:vAnchor="text" w:hAnchor="page" w:x="1563" w:y="212"/>
      </w:pPr>
      <w:r>
        <w:object w:dxaOrig="6435" w:dyaOrig="2925">
          <v:shape id="_x0000_i1133" type="#_x0000_t75" style="width:285pt;height:129.75pt" o:ole="">
            <v:imagedata r:id="rId200" o:title=""/>
          </v:shape>
          <o:OLEObject Type="Embed" ProgID="PBrush" ShapeID="_x0000_i1133" DrawAspect="Content" ObjectID="_1359015654" r:id="rId201"/>
        </w:object>
      </w:r>
      <w:r>
        <w:t>9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У цій схемі діоди </w:t>
      </w:r>
      <w:r>
        <w:rPr>
          <w:position w:val="-10"/>
          <w:sz w:val="24"/>
        </w:rPr>
        <w:object w:dxaOrig="300" w:dyaOrig="320">
          <v:shape id="_x0000_i1134" type="#_x0000_t75" style="width:15pt;height:15.75pt" o:ole="">
            <v:imagedata r:id="rId202" o:title=""/>
          </v:shape>
          <o:OLEObject Type="Embed" ProgID="Equation.2" ShapeID="_x0000_i1134" DrawAspect="Content" ObjectID="_1359015655" r:id="rId203"/>
        </w:object>
      </w:r>
      <w:r>
        <w:rPr>
          <w:sz w:val="24"/>
        </w:rPr>
        <w:t xml:space="preserve"> </w:t>
      </w:r>
      <w:r>
        <w:t xml:space="preserve">і  </w:t>
      </w:r>
      <w:r>
        <w:rPr>
          <w:position w:val="-10"/>
        </w:rPr>
        <w:object w:dxaOrig="340" w:dyaOrig="320">
          <v:shape id="_x0000_i1135" type="#_x0000_t75" style="width:17.25pt;height:15.75pt" o:ole="">
            <v:imagedata r:id="rId204" o:title=""/>
          </v:shape>
          <o:OLEObject Type="Embed" ProgID="Equation.2" ShapeID="_x0000_i1135" DrawAspect="Content" ObjectID="_1359015656" r:id="rId205"/>
        </w:object>
      </w:r>
      <w:r>
        <w:t xml:space="preserve"> </w:t>
      </w:r>
      <w:r>
        <w:rPr>
          <w:sz w:val="24"/>
        </w:rPr>
        <w:t>працюють по</w:t>
      </w:r>
      <w:r>
        <w:rPr>
          <w:sz w:val="24"/>
        </w:rPr>
        <w:t xml:space="preserve"> чер</w:t>
      </w:r>
      <w:r>
        <w:rPr>
          <w:sz w:val="24"/>
        </w:rPr>
        <w:t>зі</w:t>
      </w:r>
      <w:r>
        <w:rPr>
          <w:sz w:val="24"/>
        </w:rPr>
        <w:t>: один протягом першого</w:t>
      </w:r>
      <w:r>
        <w:rPr>
          <w:sz w:val="24"/>
        </w:rPr>
        <w:t xml:space="preserve"> </w:t>
      </w:r>
      <w:r>
        <w:rPr>
          <w:sz w:val="24"/>
        </w:rPr>
        <w:t>пів-</w:t>
      </w:r>
      <w:r>
        <w:rPr>
          <w:sz w:val="24"/>
        </w:rPr>
        <w:t xml:space="preserve">періоду, другий - протягом другого. Але струми обох діодів </w:t>
      </w:r>
      <w:r>
        <w:rPr>
          <w:position w:val="-10"/>
          <w:sz w:val="24"/>
        </w:rPr>
        <w:object w:dxaOrig="240" w:dyaOrig="320">
          <v:shape id="_x0000_i1136" type="#_x0000_t75" style="width:12pt;height:15.75pt" o:ole="">
            <v:imagedata r:id="rId206" o:title=""/>
          </v:shape>
          <o:OLEObject Type="Embed" ProgID="Equation.2" ShapeID="_x0000_i1136" DrawAspect="Content" ObjectID="_1359015657" r:id="rId207"/>
        </w:object>
      </w:r>
      <w:r>
        <w:rPr>
          <w:sz w:val="24"/>
        </w:rPr>
        <w:t xml:space="preserve"> і </w:t>
      </w:r>
      <w:r>
        <w:rPr>
          <w:position w:val="-10"/>
          <w:sz w:val="24"/>
        </w:rPr>
        <w:object w:dxaOrig="260" w:dyaOrig="320">
          <v:shape id="_x0000_i1137" type="#_x0000_t75" style="width:12.75pt;height:15.75pt" o:ole="">
            <v:imagedata r:id="rId208" o:title=""/>
          </v:shape>
          <o:OLEObject Type="Embed" ProgID="Equation.2" ShapeID="_x0000_i1137" DrawAspect="Content" ObjectID="_1359015658" r:id="rId209"/>
        </w:object>
      </w:r>
      <w:r>
        <w:rPr>
          <w:sz w:val="24"/>
        </w:rPr>
        <w:t xml:space="preserve"> додаються один</w:t>
      </w:r>
      <w:r>
        <w:rPr>
          <w:sz w:val="24"/>
        </w:rPr>
        <w:t xml:space="preserve"> до одного на </w:t>
      </w:r>
      <w:r>
        <w:rPr>
          <w:sz w:val="24"/>
        </w:rPr>
        <w:t xml:space="preserve"> опорі </w:t>
      </w:r>
      <w:r>
        <w:rPr>
          <w:sz w:val="24"/>
        </w:rPr>
        <w:t xml:space="preserve">навантаження </w:t>
      </w:r>
      <w:r>
        <w:rPr>
          <w:position w:val="-10"/>
          <w:sz w:val="24"/>
        </w:rPr>
        <w:object w:dxaOrig="360" w:dyaOrig="320">
          <v:shape id="_x0000_i1138" type="#_x0000_t75" style="width:18pt;height:15.75pt" o:ole="">
            <v:imagedata r:id="rId27" o:title=""/>
          </v:shape>
          <o:OLEObject Type="Embed" ProgID="Equation.2" ShapeID="_x0000_i1138" DrawAspect="Content" ObjectID="_1359015659" r:id="rId210"/>
        </w:object>
      </w:r>
      <w:r>
        <w:rPr>
          <w:sz w:val="24"/>
        </w:rPr>
        <w:t xml:space="preserve">. Таким чином у порівнянні з попередньою схемою значення струму </w:t>
      </w:r>
      <w:r>
        <w:rPr>
          <w:position w:val="-10"/>
          <w:sz w:val="24"/>
        </w:rPr>
        <w:object w:dxaOrig="260" w:dyaOrig="320">
          <v:shape id="_x0000_i1139" type="#_x0000_t75" style="width:12.75pt;height:15.75pt" o:ole="">
            <v:imagedata r:id="rId192" o:title=""/>
          </v:shape>
          <o:OLEObject Type="Embed" ProgID="Equation.2" ShapeID="_x0000_i1139" DrawAspect="Content" ObjectID="_1359015660" r:id="rId211"/>
        </w:object>
      </w:r>
      <w:r>
        <w:rPr>
          <w:sz w:val="24"/>
        </w:rPr>
        <w:t xml:space="preserve"> подвоюється: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 Середній же струм через кожний з діодів </w:t>
      </w:r>
      <w:r>
        <w:rPr>
          <w:sz w:val="24"/>
        </w:rPr>
        <w:t xml:space="preserve">складає </w:t>
      </w:r>
      <w:r>
        <w:rPr>
          <w:position w:val="-10"/>
          <w:sz w:val="24"/>
        </w:rPr>
        <w:object w:dxaOrig="1280" w:dyaOrig="320">
          <v:shape id="_x0000_i1140" type="#_x0000_t75" style="width:63.75pt;height:15.75pt" o:ole="">
            <v:imagedata r:id="rId212" o:title=""/>
          </v:shape>
          <o:OLEObject Type="Embed" ProgID="Equation.2" ShapeID="_x0000_i1140" DrawAspect="Content" ObjectID="_1359015661" r:id="rId213"/>
        </w:objec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 xml:space="preserve">Максимальна зворотна напруга, що </w:t>
      </w:r>
      <w:r>
        <w:rPr>
          <w:sz w:val="24"/>
        </w:rPr>
        <w:t xml:space="preserve">її </w:t>
      </w:r>
      <w:r>
        <w:rPr>
          <w:sz w:val="24"/>
        </w:rPr>
        <w:t>має  витримувати кожний з діодів дорівнює 2</w:t>
      </w:r>
      <w:r>
        <w:rPr>
          <w:position w:val="-10"/>
          <w:sz w:val="24"/>
          <w:lang w:val="en-US"/>
        </w:rPr>
        <w:object w:dxaOrig="360" w:dyaOrig="320">
          <v:shape id="_x0000_i1141" type="#_x0000_t75" style="width:18pt;height:15.75pt" o:ole="">
            <v:imagedata r:id="rId138" o:title=""/>
          </v:shape>
          <o:OLEObject Type="Embed" ProgID="Equation.2" ShapeID="_x0000_i1141" DrawAspect="Content" ObjectID="_1359015662" r:id="rId214"/>
        </w:object>
      </w:r>
      <w:r>
        <w:rPr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в) Мостова схема</w:t>
      </w:r>
    </w:p>
    <w:p w:rsidR="00000000" w:rsidRDefault="009E5456">
      <w:pPr>
        <w:framePr w:hSpace="180" w:wrap="around" w:vAnchor="text" w:hAnchor="page" w:x="1705" w:y="309"/>
      </w:pPr>
      <w:r>
        <w:object w:dxaOrig="3390" w:dyaOrig="2250">
          <v:shape id="_x0000_i1142" type="#_x0000_t75" style="width:162.75pt;height:112.5pt" o:ole="">
            <v:imagedata r:id="rId215" o:title=""/>
          </v:shape>
          <o:OLEObject Type="Embed" ProgID="PBrush" ShapeID="_x0000_i1142" DrawAspect="Content" ObjectID="_1359015663" r:id="rId216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Тут протягом позитивного </w:t>
      </w:r>
      <w:r>
        <w:rPr>
          <w:sz w:val="24"/>
        </w:rPr>
        <w:t>пів</w:t>
      </w:r>
      <w:r>
        <w:rPr>
          <w:sz w:val="24"/>
        </w:rPr>
        <w:t>-</w:t>
      </w:r>
      <w:r>
        <w:rPr>
          <w:sz w:val="24"/>
        </w:rPr>
        <w:t>п</w:t>
      </w:r>
      <w:r>
        <w:rPr>
          <w:sz w:val="24"/>
        </w:rPr>
        <w:t xml:space="preserve">еріоду струм проходить через діоди </w:t>
      </w:r>
      <w:r>
        <w:rPr>
          <w:position w:val="-10"/>
          <w:sz w:val="24"/>
        </w:rPr>
        <w:object w:dxaOrig="300" w:dyaOrig="320">
          <v:shape id="_x0000_i1143" type="#_x0000_t75" style="width:15pt;height:15.75pt" o:ole="">
            <v:imagedata r:id="rId202" o:title=""/>
          </v:shape>
          <o:OLEObject Type="Embed" ProgID="Equation.2" ShapeID="_x0000_i1143" DrawAspect="Content" ObjectID="_1359015664" r:id="rId217"/>
        </w:object>
      </w:r>
      <w:r>
        <w:rPr>
          <w:sz w:val="24"/>
        </w:rPr>
        <w:t xml:space="preserve"> і </w:t>
      </w:r>
      <w:r>
        <w:rPr>
          <w:position w:val="-10"/>
          <w:sz w:val="24"/>
        </w:rPr>
        <w:object w:dxaOrig="340" w:dyaOrig="320">
          <v:shape id="_x0000_i1144" type="#_x0000_t75" style="width:17.25pt;height:15.75pt" o:ole="">
            <v:imagedata r:id="rId204" o:title=""/>
          </v:shape>
          <o:OLEObject Type="Embed" ProgID="Equation.2" ShapeID="_x0000_i1144" DrawAspect="Content" ObjectID="_1359015665" r:id="rId218"/>
        </w:object>
      </w:r>
      <w:r>
        <w:rPr>
          <w:sz w:val="24"/>
        </w:rPr>
        <w:t xml:space="preserve"> та </w:t>
      </w:r>
      <w:r>
        <w:rPr>
          <w:sz w:val="24"/>
        </w:rPr>
        <w:t>опір</w:t>
      </w:r>
      <w:r>
        <w:rPr>
          <w:sz w:val="24"/>
        </w:rPr>
        <w:t xml:space="preserve"> навантаж</w:t>
      </w:r>
      <w:r>
        <w:rPr>
          <w:sz w:val="24"/>
        </w:rPr>
        <w:t>ення</w:t>
      </w:r>
      <w:r>
        <w:rPr>
          <w:sz w:val="24"/>
        </w:rPr>
        <w:t xml:space="preserve">, а протягом негативного напівперіоду через діоди </w:t>
      </w:r>
      <w:r>
        <w:rPr>
          <w:position w:val="-10"/>
          <w:sz w:val="24"/>
        </w:rPr>
        <w:object w:dxaOrig="320" w:dyaOrig="320">
          <v:shape id="_x0000_i1145" type="#_x0000_t75" style="width:15.75pt;height:15.75pt" o:ole="">
            <v:imagedata r:id="rId219" o:title=""/>
          </v:shape>
          <o:OLEObject Type="Embed" ProgID="Equation.2" ShapeID="_x0000_i1145" DrawAspect="Content" ObjectID="_1359015666" r:id="rId220"/>
        </w:object>
      </w:r>
      <w:r>
        <w:rPr>
          <w:sz w:val="24"/>
        </w:rPr>
        <w:t xml:space="preserve"> і </w:t>
      </w:r>
      <w:r>
        <w:rPr>
          <w:position w:val="-10"/>
          <w:sz w:val="24"/>
        </w:rPr>
        <w:object w:dxaOrig="340" w:dyaOrig="320">
          <v:shape id="_x0000_i1146" type="#_x0000_t75" style="width:17.25pt;height:15.75pt" o:ole="">
            <v:imagedata r:id="rId221" o:title=""/>
          </v:shape>
          <o:OLEObject Type="Embed" ProgID="Equation.2" ShapeID="_x0000_i1146" DrawAspect="Content" ObjectID="_1359015667" r:id="rId222"/>
        </w:object>
      </w:r>
      <w:r>
        <w:rPr>
          <w:sz w:val="24"/>
        </w:rPr>
        <w:t xml:space="preserve">і знову ж таки через </w:t>
      </w:r>
      <w:r>
        <w:rPr>
          <w:sz w:val="24"/>
        </w:rPr>
        <w:t>опір</w:t>
      </w:r>
      <w:r>
        <w:rPr>
          <w:sz w:val="24"/>
        </w:rPr>
        <w:t xml:space="preserve"> навантаження </w:t>
      </w:r>
      <w:r>
        <w:rPr>
          <w:sz w:val="24"/>
        </w:rPr>
        <w:t xml:space="preserve"> у тому ж самому напрямку. Отже і тут </w:t>
      </w:r>
      <w:r>
        <w:rPr>
          <w:position w:val="-10"/>
          <w:sz w:val="24"/>
        </w:rPr>
        <w:object w:dxaOrig="1180" w:dyaOrig="320">
          <v:shape id="_x0000_i1147" type="#_x0000_t75" style="width:59.25pt;height:15.75pt" o:ole="">
            <v:imagedata r:id="rId223" o:title=""/>
          </v:shape>
          <o:OLEObject Type="Embed" ProgID="Equation.2" ShapeID="_x0000_i1147" DrawAspect="Content" ObjectID="_1359015668" r:id="rId224"/>
        </w:object>
      </w:r>
      <w:r>
        <w:rPr>
          <w:sz w:val="24"/>
        </w:rPr>
        <w:t xml:space="preserve">, а максимальна зворотна напруга на кожному з діодів дорівнюватиме </w:t>
      </w:r>
      <w:r>
        <w:rPr>
          <w:position w:val="-10"/>
          <w:sz w:val="24"/>
          <w:lang w:val="en-US"/>
        </w:rPr>
        <w:object w:dxaOrig="360" w:dyaOrig="320">
          <v:shape id="_x0000_i1148" type="#_x0000_t75" style="width:18pt;height:15.75pt" o:ole="">
            <v:imagedata r:id="rId138" o:title=""/>
          </v:shape>
          <o:OLEObject Type="Embed" ProgID="Equation.2" ShapeID="_x0000_i1148" DrawAspect="Content" ObjectID="_1359015669" r:id="rId225"/>
        </w:object>
      </w:r>
      <w:r>
        <w:rPr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Переваг</w:t>
      </w:r>
      <w:r>
        <w:rPr>
          <w:sz w:val="24"/>
        </w:rPr>
        <w:t>ою</w:t>
      </w:r>
      <w:r>
        <w:rPr>
          <w:sz w:val="24"/>
        </w:rPr>
        <w:t xml:space="preserve"> даної схеми порівняно з попередньою є простіша конструкція трансформатора, а недоліком - потреба у б</w:t>
      </w:r>
      <w:r>
        <w:rPr>
          <w:sz w:val="24"/>
        </w:rPr>
        <w:t xml:space="preserve">ільшій кількості діодів. </w:t>
      </w:r>
    </w:p>
    <w:p w:rsidR="00000000" w:rsidRDefault="009E5456">
      <w:pPr>
        <w:ind w:firstLine="720"/>
        <w:jc w:val="both"/>
        <w:rPr>
          <w:i/>
          <w:sz w:val="24"/>
          <w:u w:val="single"/>
        </w:rPr>
      </w:pP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2.1.</w:t>
      </w:r>
      <w:r>
        <w:rPr>
          <w:i/>
          <w:sz w:val="24"/>
        </w:rPr>
        <w:t xml:space="preserve">  Розрахувати для вказаної у індивідуальному завданні схеми випрямляча  середній струм через</w:t>
      </w:r>
      <w:r>
        <w:rPr>
          <w:i/>
          <w:sz w:val="24"/>
        </w:rPr>
        <w:t xml:space="preserve"> опір</w:t>
      </w:r>
      <w:r>
        <w:rPr>
          <w:i/>
          <w:sz w:val="24"/>
        </w:rPr>
        <w:t xml:space="preserve"> навантаження </w:t>
      </w:r>
      <w:r>
        <w:rPr>
          <w:i/>
          <w:sz w:val="24"/>
        </w:rPr>
        <w:t xml:space="preserve"> і діоди, а також максимальну зворотну напругу. На підставі цього обрати з наведеної таблиці найбільш придатний тип діодів.</w:t>
      </w:r>
    </w:p>
    <w:p w:rsidR="00000000" w:rsidRDefault="009E5456">
      <w:pPr>
        <w:ind w:firstLine="720"/>
        <w:jc w:val="both"/>
        <w:rPr>
          <w:i/>
          <w:lang w:val="en-US"/>
        </w:rPr>
      </w:pPr>
      <w:r>
        <w:rPr>
          <w:i/>
        </w:rPr>
        <w:t>Вказівка</w:t>
      </w:r>
      <w:r>
        <w:t xml:space="preserve">: </w:t>
      </w:r>
      <w:r>
        <w:rPr>
          <w:i/>
        </w:rPr>
        <w:t xml:space="preserve">Для збільшення максимальної зворотної напруги можна з’єднувати по кілька </w:t>
      </w:r>
      <w:r>
        <w:rPr>
          <w:b/>
          <w:i/>
        </w:rPr>
        <w:t>однотипни</w:t>
      </w:r>
      <w:r>
        <w:rPr>
          <w:i/>
        </w:rPr>
        <w:t xml:space="preserve">х діодів послідовно. </w:t>
      </w:r>
    </w:p>
    <w:p w:rsidR="00000000" w:rsidRDefault="009E5456">
      <w:pPr>
        <w:ind w:firstLine="720"/>
        <w:jc w:val="both"/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984"/>
        <w:gridCol w:w="3544"/>
        <w:gridCol w:w="382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  <w:rPr>
                <w:sz w:val="24"/>
                <w:lang w:val="en-US"/>
              </w:rPr>
            </w:pPr>
          </w:p>
          <w:p w:rsidR="00000000" w:rsidRDefault="009E5456">
            <w:pPr>
              <w:jc w:val="center"/>
            </w:pPr>
            <w:r>
              <w:rPr>
                <w:sz w:val="24"/>
              </w:rPr>
              <w:t>Тип діода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0 max</w:t>
            </w:r>
            <w:r>
              <w:rPr>
                <w:i/>
                <w:sz w:val="24"/>
                <w:vertAlign w:val="subscript"/>
              </w:rPr>
              <w:t xml:space="preserve">   </w:t>
            </w:r>
            <w:r>
              <w:rPr>
                <w:i/>
                <w:sz w:val="24"/>
              </w:rPr>
              <w:t>(мА)</w:t>
            </w:r>
          </w:p>
          <w:p w:rsidR="00000000" w:rsidRDefault="009E5456">
            <w:pPr>
              <w:jc w:val="center"/>
            </w:pPr>
            <w:r>
              <w:rPr>
                <w:i/>
              </w:rPr>
              <w:t>Максимально допустимий середній струм через діод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</w:rPr>
              <w:t xml:space="preserve">зв  </w:t>
            </w:r>
            <w:r>
              <w:rPr>
                <w:i/>
                <w:sz w:val="24"/>
                <w:vertAlign w:val="subscript"/>
                <w:lang w:val="en-US"/>
              </w:rPr>
              <w:t>max</w:t>
            </w:r>
            <w:r>
              <w:rPr>
                <w:i/>
                <w:sz w:val="24"/>
                <w:vertAlign w:val="subscript"/>
              </w:rPr>
              <w:t xml:space="preserve">   </w:t>
            </w:r>
            <w:r>
              <w:rPr>
                <w:i/>
                <w:sz w:val="24"/>
              </w:rPr>
              <w:t>(В)</w:t>
            </w:r>
          </w:p>
          <w:p w:rsidR="00000000" w:rsidRDefault="009E5456">
            <w:pPr>
              <w:jc w:val="center"/>
            </w:pPr>
            <w:r>
              <w:rPr>
                <w:i/>
              </w:rPr>
              <w:t xml:space="preserve">Максимально допустима </w:t>
            </w:r>
            <w:r>
              <w:rPr>
                <w:i/>
              </w:rPr>
              <w:t>зворотна напруга, яку може витримувати діод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ГД107Б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20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КД102Б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КД105А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КД103А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</w:pPr>
            <w:r>
              <w:rPr>
                <w:sz w:val="24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2Д108Б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Д223</w:t>
            </w:r>
          </w:p>
        </w:tc>
        <w:tc>
          <w:tcPr>
            <w:tcW w:w="354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28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:rsidR="00000000" w:rsidRDefault="009E5456">
      <w:pPr>
        <w:framePr w:hSpace="180" w:wrap="around" w:vAnchor="text" w:hAnchor="page" w:x="1585" w:y="1"/>
      </w:pPr>
      <w:r>
        <w:object w:dxaOrig="3615" w:dyaOrig="3735">
          <v:shape id="_x0000_i1149" type="#_x0000_t75" style="width:186pt;height:192.75pt" o:ole="">
            <v:imagedata r:id="rId226" o:title=""/>
          </v:shape>
          <o:OLEObject Type="Embed" ProgID="PBrush" ShapeID="_x0000_i1149" DrawAspect="Content" ObjectID="_1359015670" r:id="rId227"/>
        </w:object>
      </w:r>
    </w:p>
    <w:p w:rsidR="00000000" w:rsidRDefault="009E5456">
      <w:pPr>
        <w:ind w:firstLine="720"/>
        <w:jc w:val="both"/>
        <w:rPr>
          <w:lang w:val="en-US"/>
        </w:rPr>
      </w:pPr>
    </w:p>
    <w:p w:rsidR="00000000" w:rsidRDefault="009E5456" w:rsidP="009E5456">
      <w:pPr>
        <w:numPr>
          <w:ilvl w:val="0"/>
          <w:numId w:val="5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Згладжуюча  ємність 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Струм, який одержується у розглянутих вище схемах випрямлювачів, є не постійним, а пульсуючим. Щоб наблизити його до постійного </w:t>
      </w:r>
      <w:r>
        <w:rPr>
          <w:sz w:val="24"/>
        </w:rPr>
        <w:t>слід згладити ці пульсації. Найпростіши</w:t>
      </w:r>
      <w:r>
        <w:rPr>
          <w:sz w:val="24"/>
        </w:rPr>
        <w:t>м</w:t>
      </w:r>
      <w:r>
        <w:rPr>
          <w:sz w:val="24"/>
        </w:rPr>
        <w:t xml:space="preserve"> спос</w:t>
      </w:r>
      <w:r>
        <w:rPr>
          <w:sz w:val="24"/>
        </w:rPr>
        <w:t>о</w:t>
      </w:r>
      <w:r>
        <w:rPr>
          <w:sz w:val="24"/>
        </w:rPr>
        <w:t>бо</w:t>
      </w:r>
      <w:r>
        <w:rPr>
          <w:sz w:val="24"/>
        </w:rPr>
        <w:t>м</w:t>
      </w:r>
      <w:r>
        <w:rPr>
          <w:sz w:val="24"/>
        </w:rPr>
        <w:t xml:space="preserve"> для цього є увімкнення великої ємності паралельно до </w:t>
      </w:r>
      <w:r>
        <w:rPr>
          <w:sz w:val="24"/>
        </w:rPr>
        <w:t>опору</w:t>
      </w:r>
      <w:r>
        <w:rPr>
          <w:sz w:val="24"/>
        </w:rPr>
        <w:t xml:space="preserve"> навантаження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360" w:dyaOrig="320">
          <v:shape id="_x0000_i1150" type="#_x0000_t75" style="width:18pt;height:15.75pt" o:ole="">
            <v:imagedata r:id="rId27" o:title=""/>
          </v:shape>
          <o:OLEObject Type="Embed" ProgID="Equation.2" ShapeID="_x0000_i1150" DrawAspect="Content" ObjectID="_1359015671" r:id="rId228"/>
        </w:object>
      </w:r>
      <w:r>
        <w:rPr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Зарядившись у момент максимальної </w:t>
      </w:r>
      <w:r>
        <w:rPr>
          <w:sz w:val="24"/>
        </w:rPr>
        <w:t xml:space="preserve">вхідної </w:t>
      </w:r>
      <w:r>
        <w:rPr>
          <w:sz w:val="24"/>
        </w:rPr>
        <w:t xml:space="preserve">напруги до амплітудного значення </w:t>
      </w:r>
      <w:r>
        <w:rPr>
          <w:position w:val="-10"/>
          <w:sz w:val="24"/>
        </w:rPr>
        <w:object w:dxaOrig="360" w:dyaOrig="320">
          <v:shape id="_x0000_i1151" type="#_x0000_t75" style="width:18pt;height:15.75pt" o:ole="">
            <v:imagedata r:id="rId138" o:title=""/>
          </v:shape>
          <o:OLEObject Type="Embed" ProgID="Equation.2" ShapeID="_x0000_i1151" DrawAspect="Content" ObjectID="_1359015672" r:id="rId229"/>
        </w:object>
      </w:r>
      <w:r>
        <w:rPr>
          <w:sz w:val="24"/>
        </w:rPr>
        <w:t xml:space="preserve">, конденсатор далі розряджається через опір </w:t>
      </w:r>
      <w:r>
        <w:rPr>
          <w:position w:val="-10"/>
          <w:sz w:val="24"/>
        </w:rPr>
        <w:object w:dxaOrig="360" w:dyaOrig="320">
          <v:shape id="_x0000_i1152" type="#_x0000_t75" style="width:18pt;height:15.75pt" o:ole="">
            <v:imagedata r:id="rId27" o:title=""/>
          </v:shape>
          <o:OLEObject Type="Embed" ProgID="Equation.2" ShapeID="_x0000_i1152" DrawAspect="Content" ObjectID="_1359015673" r:id="rId230"/>
        </w:object>
      </w:r>
      <w:r>
        <w:rPr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 xml:space="preserve"> закон</w:t>
      </w:r>
      <w:r>
        <w:rPr>
          <w:sz w:val="24"/>
        </w:rPr>
        <w:t>ом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position w:val="-14"/>
          <w:sz w:val="24"/>
        </w:rPr>
        <w:object w:dxaOrig="2360" w:dyaOrig="400">
          <v:shape id="_x0000_i1153" type="#_x0000_t75" style="width:117.75pt;height:20.25pt" o:ole="">
            <v:imagedata r:id="rId231" o:title=""/>
          </v:shape>
          <o:OLEObject Type="Embed" ProgID="Equation.2" ShapeID="_x0000_i1153" DrawAspect="Content" ObjectID="_1359015674" r:id="rId232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920" w:dyaOrig="320">
          <v:shape id="_x0000_i1154" type="#_x0000_t75" style="width:45.75pt;height:15.75pt" o:ole="">
            <v:imagedata r:id="rId233" o:title=""/>
          </v:shape>
          <o:OLEObject Type="Embed" ProgID="Equation.2" ShapeID="_x0000_i1154" DrawAspect="Content" ObjectID="_1359015675" r:id="rId234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доти, д</w:t>
      </w:r>
      <w:r>
        <w:rPr>
          <w:sz w:val="24"/>
        </w:rPr>
        <w:t>оки напруга</w:t>
      </w:r>
      <w:r>
        <w:rPr>
          <w:position w:val="-10"/>
          <w:sz w:val="24"/>
        </w:rPr>
        <w:object w:dxaOrig="520" w:dyaOrig="300">
          <v:shape id="_x0000_i1155" type="#_x0000_t75" style="width:26.25pt;height:15pt" o:ole="">
            <v:imagedata r:id="rId235" o:title=""/>
          </v:shape>
          <o:OLEObject Type="Embed" ProgID="Equation.2" ShapeID="_x0000_i1155" DrawAspect="Content" ObjectID="_1359015676" r:id="rId236"/>
        </w:object>
      </w:r>
      <w:r>
        <w:rPr>
          <w:sz w:val="24"/>
        </w:rPr>
        <w:t xml:space="preserve"> не перевищить </w:t>
      </w:r>
      <w:r>
        <w:rPr>
          <w:position w:val="-10"/>
          <w:sz w:val="24"/>
        </w:rPr>
        <w:object w:dxaOrig="639" w:dyaOrig="320">
          <v:shape id="_x0000_i1156" type="#_x0000_t75" style="width:32.25pt;height:15.75pt" o:ole="">
            <v:imagedata r:id="rId237" o:title=""/>
          </v:shape>
          <o:OLEObject Type="Embed" ProgID="Equation.2" ShapeID="_x0000_i1156" DrawAspect="Content" ObjectID="_1359015677" r:id="rId238"/>
        </w:object>
      </w:r>
      <w:r>
        <w:rPr>
          <w:sz w:val="24"/>
        </w:rPr>
        <w:t xml:space="preserve">. Далі протягом деякого часу </w:t>
      </w:r>
      <w:r>
        <w:rPr>
          <w:position w:val="-10"/>
          <w:sz w:val="24"/>
        </w:rPr>
        <w:object w:dxaOrig="400" w:dyaOrig="320">
          <v:shape id="_x0000_i1157" type="#_x0000_t75" style="width:20.25pt;height:15.75pt" o:ole="">
            <v:imagedata r:id="rId239" o:title=""/>
          </v:shape>
          <o:OLEObject Type="Embed" ProgID="Equation.2" ShapeID="_x0000_i1157" DrawAspect="Content" ObjectID="_1359015678" r:id="rId240"/>
        </w:object>
      </w:r>
      <w:r>
        <w:rPr>
          <w:sz w:val="24"/>
        </w:rPr>
        <w:t xml:space="preserve"> ємність підзаряджається  до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360" w:dyaOrig="320">
          <v:shape id="_x0000_i1158" type="#_x0000_t75" style="width:18pt;height:15.75pt" o:ole="">
            <v:imagedata r:id="rId138" o:title=""/>
          </v:shape>
          <o:OLEObject Type="Embed" ProgID="Equation.2" ShapeID="_x0000_i1158" DrawAspect="Content" ObjectID="_1359015679" r:id="rId241"/>
        </w:object>
      </w:r>
      <w:r>
        <w:rPr>
          <w:sz w:val="24"/>
        </w:rPr>
        <w:t xml:space="preserve"> і далі процес повторюється. 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Щоб підрахувати величину пульсацій </w:t>
      </w:r>
      <w:r>
        <w:rPr>
          <w:position w:val="-10"/>
          <w:sz w:val="24"/>
        </w:rPr>
        <w:object w:dxaOrig="499" w:dyaOrig="320">
          <v:shape id="_x0000_i1159" type="#_x0000_t75" style="width:24.75pt;height:15.75pt" o:ole="">
            <v:imagedata r:id="rId242" o:title=""/>
          </v:shape>
          <o:OLEObject Type="Embed" ProgID="Equation.2" ShapeID="_x0000_i1159" DrawAspect="Content" ObjectID="_1359015680" r:id="rId243"/>
        </w:object>
      </w:r>
      <w:r>
        <w:rPr>
          <w:sz w:val="24"/>
        </w:rPr>
        <w:t xml:space="preserve">, </w:t>
      </w:r>
      <w:r>
        <w:rPr>
          <w:sz w:val="24"/>
        </w:rPr>
        <w:t xml:space="preserve">треба зробити деякі припущення. Якщо </w:t>
      </w:r>
      <w:r>
        <w:rPr>
          <w:position w:val="-6"/>
          <w:sz w:val="24"/>
        </w:rPr>
        <w:object w:dxaOrig="740" w:dyaOrig="260">
          <v:shape id="_x0000_i1160" type="#_x0000_t75" style="width:36.75pt;height:12.75pt" o:ole="">
            <v:imagedata r:id="rId244" o:title=""/>
          </v:shape>
          <o:OLEObject Type="Embed" ProgID="Equation.2" ShapeID="_x0000_i1160" DrawAspect="Content" ObjectID="_1359015681" r:id="rId245"/>
        </w:object>
      </w:r>
      <w:r>
        <w:rPr>
          <w:sz w:val="24"/>
        </w:rPr>
        <w:t xml:space="preserve"> ( </w:t>
      </w:r>
      <w:r>
        <w:rPr>
          <w:i/>
          <w:sz w:val="24"/>
        </w:rPr>
        <w:t>Т -</w:t>
      </w:r>
      <w:r>
        <w:rPr>
          <w:sz w:val="24"/>
        </w:rPr>
        <w:t xml:space="preserve"> період між двома підзаряд</w:t>
      </w:r>
      <w:r>
        <w:rPr>
          <w:sz w:val="24"/>
        </w:rPr>
        <w:t>ка</w:t>
      </w:r>
      <w:r>
        <w:rPr>
          <w:sz w:val="24"/>
        </w:rPr>
        <w:t>м</w:t>
      </w:r>
      <w:r>
        <w:rPr>
          <w:sz w:val="24"/>
        </w:rPr>
        <w:t xml:space="preserve">и ємності), то величиною </w:t>
      </w:r>
      <w:r>
        <w:rPr>
          <w:position w:val="-10"/>
          <w:sz w:val="24"/>
        </w:rPr>
        <w:object w:dxaOrig="400" w:dyaOrig="320">
          <v:shape id="_x0000_i1161" type="#_x0000_t75" style="width:20.25pt;height:15.75pt" o:ole="">
            <v:imagedata r:id="rId239" o:title=""/>
          </v:shape>
          <o:OLEObject Type="Embed" ProgID="Equation.2" ShapeID="_x0000_i1161" DrawAspect="Content" ObjectID="_1359015682" r:id="rId246"/>
        </w:object>
      </w:r>
      <w:r>
        <w:rPr>
          <w:sz w:val="24"/>
        </w:rPr>
        <w:t xml:space="preserve"> порівняно з </w:t>
      </w:r>
      <w:r>
        <w:rPr>
          <w:i/>
          <w:sz w:val="24"/>
        </w:rPr>
        <w:t xml:space="preserve">Т </w:t>
      </w:r>
      <w:r>
        <w:rPr>
          <w:sz w:val="24"/>
        </w:rPr>
        <w:t xml:space="preserve">можна знехтувати  і вважати, що </w:t>
      </w:r>
    </w:p>
    <w:p w:rsidR="00000000" w:rsidRDefault="009E5456">
      <w:pPr>
        <w:ind w:left="1440" w:firstLine="720"/>
        <w:jc w:val="both"/>
        <w:rPr>
          <w:sz w:val="24"/>
        </w:rPr>
      </w:pPr>
      <w:r>
        <w:rPr>
          <w:position w:val="-22"/>
          <w:sz w:val="24"/>
        </w:rPr>
        <w:object w:dxaOrig="4420" w:dyaOrig="620">
          <v:shape id="_x0000_i1162" type="#_x0000_t75" style="width:221.25pt;height:30.75pt" o:ole="">
            <v:imagedata r:id="rId247" o:title=""/>
          </v:shape>
          <o:OLEObject Type="Embed" ProgID="Equation.2" ShapeID="_x0000_i1162" DrawAspect="Content" ObjectID="_1359015683" r:id="rId248"/>
        </w:object>
      </w:r>
    </w:p>
    <w:p w:rsidR="00000000" w:rsidRDefault="009E5456">
      <w:pPr>
        <w:ind w:firstLine="720"/>
        <w:jc w:val="both"/>
      </w:pPr>
      <w:r>
        <w:t>Примітка: Оскільки у дійсності час розрядж</w:t>
      </w:r>
      <w:r>
        <w:t>е</w:t>
      </w:r>
      <w:r>
        <w:t>ння ємності  менший від</w:t>
      </w:r>
      <w:r>
        <w:t xml:space="preserve"> </w:t>
      </w:r>
      <w:r>
        <w:rPr>
          <w:i/>
        </w:rPr>
        <w:t xml:space="preserve"> Т </w:t>
      </w:r>
      <w:r>
        <w:t xml:space="preserve">, то одержана </w:t>
      </w:r>
      <w:r>
        <w:rPr>
          <w:position w:val="-10"/>
        </w:rPr>
        <w:object w:dxaOrig="460" w:dyaOrig="320">
          <v:shape id="_x0000_i1163" type="#_x0000_t75" style="width:23.25pt;height:15.75pt" o:ole="">
            <v:imagedata r:id="rId249" o:title=""/>
          </v:shape>
          <o:OLEObject Type="Embed" ProgID="Equation.2" ShapeID="_x0000_i1163" DrawAspect="Content" ObjectID="_1359015684" r:id="rId250"/>
        </w:object>
      </w:r>
      <w:r>
        <w:t xml:space="preserve">буде дещо перебільшеною. </w:t>
      </w:r>
    </w:p>
    <w:p w:rsidR="00000000" w:rsidRDefault="009E5456">
      <w:pPr>
        <w:ind w:firstLine="720"/>
        <w:jc w:val="both"/>
        <w:rPr>
          <w:i/>
        </w:rPr>
      </w:pPr>
    </w:p>
    <w:p w:rsidR="00000000" w:rsidRDefault="009E5456">
      <w:pPr>
        <w:ind w:firstLine="720"/>
        <w:jc w:val="both"/>
        <w:rPr>
          <w:i/>
          <w:sz w:val="24"/>
          <w:lang w:val="en-US"/>
        </w:rPr>
      </w:pPr>
      <w:r>
        <w:rPr>
          <w:i/>
          <w:sz w:val="24"/>
          <w:u w:val="single"/>
        </w:rPr>
        <w:t>Домашнє завдання 2.</w:t>
      </w:r>
      <w:r>
        <w:rPr>
          <w:sz w:val="24"/>
          <w:u w:val="single"/>
        </w:rPr>
        <w:t>2</w:t>
      </w:r>
      <w:r>
        <w:rPr>
          <w:sz w:val="24"/>
        </w:rPr>
        <w:t xml:space="preserve"> </w:t>
      </w:r>
      <w:r>
        <w:rPr>
          <w:sz w:val="24"/>
        </w:rPr>
        <w:t>Для</w:t>
      </w:r>
      <w:r>
        <w:rPr>
          <w:i/>
          <w:sz w:val="24"/>
        </w:rPr>
        <w:t xml:space="preserve"> випрямляча, розглянутого у попередній задачі 2.1, розрахувати відносну величини пульсацій </w:t>
      </w:r>
      <w:r>
        <w:rPr>
          <w:i/>
          <w:position w:val="-10"/>
          <w:sz w:val="24"/>
        </w:rPr>
        <w:object w:dxaOrig="960" w:dyaOrig="320">
          <v:shape id="_x0000_i1164" type="#_x0000_t75" style="width:48pt;height:15.75pt" o:ole="">
            <v:imagedata r:id="rId251" o:title=""/>
          </v:shape>
          <o:OLEObject Type="Embed" ProgID="Equation.2" ShapeID="_x0000_i1164" DrawAspect="Content" ObjectID="_1359015685" r:id="rId252"/>
        </w:object>
      </w:r>
      <w:r>
        <w:rPr>
          <w:i/>
          <w:sz w:val="24"/>
        </w:rPr>
        <w:t xml:space="preserve">, якщо </w:t>
      </w:r>
      <w:r>
        <w:rPr>
          <w:i/>
          <w:sz w:val="24"/>
        </w:rPr>
        <w:t>опір</w:t>
      </w:r>
      <w:r>
        <w:rPr>
          <w:i/>
          <w:sz w:val="24"/>
        </w:rPr>
        <w:t xml:space="preserve"> зашунтований ємністю С, а частота змінного струму складає </w:t>
      </w:r>
      <w:r>
        <w:rPr>
          <w:i/>
          <w:sz w:val="24"/>
          <w:lang w:val="en-US"/>
        </w:rPr>
        <w:t>f.</w:t>
      </w:r>
    </w:p>
    <w:p w:rsidR="00000000" w:rsidRDefault="009E5456">
      <w:pPr>
        <w:ind w:firstLine="720"/>
        <w:jc w:val="both"/>
        <w:rPr>
          <w:i/>
          <w:sz w:val="24"/>
          <w:lang w:val="en-US"/>
        </w:rPr>
      </w:pPr>
    </w:p>
    <w:p w:rsidR="00000000" w:rsidRDefault="009E5456">
      <w:pPr>
        <w:ind w:firstLine="720"/>
        <w:jc w:val="both"/>
        <w:rPr>
          <w:i/>
          <w:sz w:val="24"/>
          <w:lang w:val="en-US"/>
        </w:rPr>
      </w:pPr>
    </w:p>
    <w:p w:rsidR="00000000" w:rsidRDefault="009E5456">
      <w:pPr>
        <w:ind w:firstLine="720"/>
        <w:jc w:val="both"/>
        <w:rPr>
          <w:i/>
          <w:sz w:val="24"/>
          <w:lang w:val="en-US"/>
        </w:rPr>
      </w:pPr>
    </w:p>
    <w:p w:rsidR="00000000" w:rsidRDefault="009E5456" w:rsidP="009E5456">
      <w:pPr>
        <w:numPr>
          <w:ilvl w:val="0"/>
          <w:numId w:val="6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Стабілізатор на стабілітроні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603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52" w:type="dxa"/>
          </w:tcPr>
          <w:p w:rsidR="00000000" w:rsidRDefault="009E5456">
            <w:pPr>
              <w:jc w:val="both"/>
              <w:rPr>
                <w:b/>
                <w:i/>
                <w:sz w:val="24"/>
              </w:rPr>
            </w:pPr>
            <w:r>
              <w:object w:dxaOrig="3045" w:dyaOrig="1620">
                <v:shape id="_x0000_i1165" type="#_x0000_t75" style="width:161.25pt;height:85.5pt" o:ole="">
                  <v:imagedata r:id="rId253" o:title=""/>
                </v:shape>
                <o:OLEObject Type="Embed" ProgID="PBrush" ShapeID="_x0000_i1165" DrawAspect="Content" ObjectID="_1359015686" r:id="rId254"/>
              </w:object>
            </w:r>
          </w:p>
        </w:tc>
        <w:tc>
          <w:tcPr>
            <w:tcW w:w="6032" w:type="dxa"/>
          </w:tcPr>
          <w:p w:rsidR="00000000" w:rsidRDefault="009E5456">
            <w:pPr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Для підтримання незмінною (точніше, майже незмінною) напруги на виході джерела живлення при коливаннях напруги на його вході застосовуються стабілізатори напруги. Стабілізаторами напруги обладнана більшість сучасних радіоелектронних приладів.</w:t>
            </w:r>
          </w:p>
        </w:tc>
      </w:tr>
    </w:tbl>
    <w:p w:rsidR="00000000" w:rsidRDefault="009E5456" w:rsidP="009E5456">
      <w:pPr>
        <w:ind w:left="720"/>
        <w:jc w:val="both"/>
        <w:rPr>
          <w:b/>
          <w:i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603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652" w:type="dxa"/>
          </w:tcPr>
          <w:p w:rsidR="00000000" w:rsidRDefault="009E5456">
            <w:pPr>
              <w:jc w:val="both"/>
              <w:rPr>
                <w:sz w:val="24"/>
              </w:rPr>
            </w:pPr>
            <w:r>
              <w:object w:dxaOrig="3615" w:dyaOrig="2490">
                <v:shape id="_x0000_i1166" type="#_x0000_t75" style="width:180.75pt;height:124.5pt" o:ole="">
                  <v:imagedata r:id="rId255" o:title=""/>
                </v:shape>
                <o:OLEObject Type="Embed" ProgID="PBrush" ShapeID="_x0000_i1166" DrawAspect="Content" ObjectID="_1359015687" r:id="rId256"/>
              </w:object>
            </w:r>
          </w:p>
        </w:tc>
        <w:tc>
          <w:tcPr>
            <w:tcW w:w="6032" w:type="dxa"/>
          </w:tcPr>
          <w:p w:rsidR="00000000" w:rsidRDefault="009E5456">
            <w:pPr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Схема найпростішого стабілізатора напруги на стабілітроні зображена не наведеному рисунку. </w:t>
            </w:r>
          </w:p>
          <w:p w:rsidR="00000000" w:rsidRDefault="009E5456">
            <w:pPr>
              <w:ind w:firstLine="720"/>
              <w:jc w:val="both"/>
              <w:rPr>
                <w:sz w:val="24"/>
              </w:rPr>
            </w:pPr>
            <w:r>
              <w:rPr>
                <w:sz w:val="24"/>
              </w:rPr>
              <w:t>Тут використовується та властивість стабілітрона, щ</w:t>
            </w:r>
            <w:r>
              <w:rPr>
                <w:sz w:val="24"/>
              </w:rPr>
              <w:t xml:space="preserve">о його диференціальний опір </w:t>
            </w:r>
            <w:r>
              <w:rPr>
                <w:position w:val="-22"/>
                <w:sz w:val="24"/>
              </w:rPr>
              <w:object w:dxaOrig="900" w:dyaOrig="620">
                <v:shape id="_x0000_i1167" type="#_x0000_t75" style="width:45pt;height:30.75pt" o:ole="">
                  <v:imagedata r:id="rId257" o:title=""/>
                </v:shape>
                <o:OLEObject Type="Embed" ProgID="Equation.2" ShapeID="_x0000_i1167" DrawAspect="Content" ObjectID="_1359015688" r:id="rId258"/>
              </w:objec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z w:val="24"/>
              </w:rPr>
              <w:t>робочій</w:t>
            </w:r>
            <w:r>
              <w:rPr>
                <w:position w:val="-10"/>
                <w:sz w:val="24"/>
              </w:rPr>
              <w:object w:dxaOrig="180" w:dyaOrig="320">
                <v:shape id="_x0000_i1168" type="#_x0000_t75" style="width:9pt;height:15.75pt" o:ole="">
                  <v:imagedata r:id="rId82" o:title=""/>
                </v:shape>
                <o:OLEObject Type="Embed" ProgID="Equation.2" ShapeID="_x0000_i1168" DrawAspect="Content" ObjectID="_1359015689" r:id="rId259"/>
              </w:object>
            </w:r>
            <w:r>
              <w:rPr>
                <w:sz w:val="24"/>
              </w:rPr>
              <w:t xml:space="preserve"> області набагато менший від омічного</w:t>
            </w:r>
            <w:r>
              <w:rPr>
                <w:position w:val="-22"/>
                <w:sz w:val="24"/>
              </w:rPr>
              <w:object w:dxaOrig="820" w:dyaOrig="620">
                <v:shape id="_x0000_i1169" type="#_x0000_t75" style="width:41.25pt;height:30.75pt" o:ole="">
                  <v:imagedata r:id="rId260" o:title=""/>
                </v:shape>
                <o:OLEObject Type="Embed" ProgID="Equation.2" ShapeID="_x0000_i1169" DrawAspect="Content" ObjectID="_1359015690" r:id="rId261"/>
              </w:objec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Тому постійна складова вхідної напруги </w:t>
            </w:r>
            <w:r>
              <w:rPr>
                <w:position w:val="-14"/>
                <w:sz w:val="24"/>
              </w:rPr>
              <w:object w:dxaOrig="400" w:dyaOrig="360">
                <v:shape id="_x0000_i1170" type="#_x0000_t75" style="width:20.25pt;height:18pt" o:ole="">
                  <v:imagedata r:id="rId262" o:title=""/>
                </v:shape>
                <o:OLEObject Type="Embed" ProgID="Equation.2" ShapeID="_x0000_i1170" DrawAspect="Content" ObjectID="_1359015691" r:id="rId263"/>
              </w:object>
            </w:r>
            <w:r>
              <w:rPr>
                <w:sz w:val="24"/>
              </w:rPr>
              <w:t xml:space="preserve"> ділиться між опором</w:t>
            </w:r>
            <w:r>
              <w:rPr>
                <w:position w:val="-4"/>
                <w:sz w:val="24"/>
              </w:rPr>
              <w:object w:dxaOrig="240" w:dyaOrig="240">
                <v:shape id="_x0000_i1171" type="#_x0000_t75" style="width:12pt;height:12pt" o:ole="">
                  <v:imagedata r:id="rId12" o:title=""/>
                </v:shape>
                <o:OLEObject Type="Embed" ProgID="Equation.2" ShapeID="_x0000_i1171" DrawAspect="Content" ObjectID="_1359015692" r:id="rId264"/>
              </w:object>
            </w:r>
            <w:r>
              <w:rPr>
                <w:sz w:val="24"/>
              </w:rPr>
              <w:t xml:space="preserve"> і стабілітроном як</w:t>
            </w:r>
          </w:p>
          <w:p w:rsidR="00000000" w:rsidRDefault="009E5456">
            <w:pPr>
              <w:jc w:val="both"/>
              <w:rPr>
                <w:sz w:val="24"/>
              </w:rPr>
            </w:pPr>
          </w:p>
        </w:tc>
      </w:tr>
    </w:tbl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420" w:dyaOrig="680">
          <v:shape id="_x0000_i1172" type="#_x0000_t75" style="width:71.25pt;height:33.75pt" o:ole="">
            <v:imagedata r:id="rId265" o:title=""/>
          </v:shape>
          <o:OLEObject Type="Embed" ProgID="Equation.2" ShapeID="_x0000_i1172" DrawAspect="Content" ObjectID="_1359015693" r:id="rId266"/>
        </w:object>
      </w:r>
      <w:r>
        <w:rPr>
          <w:sz w:val="24"/>
        </w:rPr>
        <w:t>,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а невеликі прирощення вхідної напруги </w:t>
      </w:r>
      <w:r>
        <w:rPr>
          <w:position w:val="-10"/>
          <w:sz w:val="24"/>
        </w:rPr>
        <w:object w:dxaOrig="540" w:dyaOrig="320">
          <v:shape id="_x0000_i1173" type="#_x0000_t75" style="width:27pt;height:15.75pt" o:ole="">
            <v:imagedata r:id="rId267" o:title=""/>
          </v:shape>
          <o:OLEObject Type="Embed" ProgID="Equation.2" ShapeID="_x0000_i1173" DrawAspect="Content" ObjectID="_1359015694" r:id="rId268"/>
        </w:object>
      </w:r>
      <w:r>
        <w:rPr>
          <w:sz w:val="24"/>
        </w:rPr>
        <w:t xml:space="preserve"> - </w:t>
      </w:r>
      <w:r>
        <w:rPr>
          <w:sz w:val="24"/>
        </w:rPr>
        <w:t xml:space="preserve"> як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1520" w:dyaOrig="680">
          <v:shape id="_x0000_i1174" type="#_x0000_t75" style="width:75.75pt;height:33.75pt" o:ole="">
            <v:imagedata r:id="rId269" o:title=""/>
          </v:shape>
          <o:OLEObject Type="Embed" ProgID="Equation.2" ShapeID="_x0000_i1174" DrawAspect="Content" ObjectID="_1359015695" r:id="rId270"/>
        </w:object>
      </w:r>
      <w:r>
        <w:rPr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Отже, коефіцієнт стабілізації, тобто співвідношення відносних змін напруги на вході і виході стабілізатора будуть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4620" w:dyaOrig="680">
          <v:shape id="_x0000_i1175" type="#_x0000_t75" style="width:231pt;height:33.75pt" o:ole="">
            <v:imagedata r:id="rId271" o:title=""/>
          </v:shape>
          <o:OLEObject Type="Embed" ProgID="Equation.2" ShapeID="_x0000_i1175" DrawAspect="Content" ObjectID="_1359015696" r:id="rId272"/>
        </w:object>
      </w:r>
    </w:p>
    <w:p w:rsidR="00000000" w:rsidRDefault="009E5456">
      <w:pPr>
        <w:ind w:left="720" w:firstLine="720"/>
        <w:jc w:val="both"/>
        <w:rPr>
          <w:i/>
          <w:sz w:val="24"/>
          <w:u w:val="single"/>
          <w:lang w:val="en-US"/>
        </w:rPr>
      </w:pP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2.3.</w:t>
      </w:r>
      <w:r>
        <w:rPr>
          <w:i/>
          <w:sz w:val="24"/>
        </w:rPr>
        <w:t xml:space="preserve">    Розрахувати стабілізатор напруги, навантажений на заданий опір </w:t>
      </w:r>
      <w:r>
        <w:rPr>
          <w:i/>
          <w:position w:val="-10"/>
          <w:sz w:val="24"/>
        </w:rPr>
        <w:object w:dxaOrig="360" w:dyaOrig="320">
          <v:shape id="_x0000_i1176" type="#_x0000_t75" style="width:18pt;height:15.75pt" o:ole="">
            <v:imagedata r:id="rId27" o:title=""/>
          </v:shape>
          <o:OLEObject Type="Embed" ProgID="Equation.2" ShapeID="_x0000_i1176" DrawAspect="Content" ObjectID="_1359015697" r:id="rId273"/>
        </w:object>
      </w:r>
      <w:r>
        <w:rPr>
          <w:i/>
          <w:sz w:val="24"/>
        </w:rPr>
        <w:t xml:space="preserve">. Обрати за даними таблиці найбільш придатний тип стабілітрона, визначити значення </w:t>
      </w:r>
      <w:r>
        <w:rPr>
          <w:i/>
          <w:position w:val="-10"/>
          <w:sz w:val="24"/>
        </w:rPr>
        <w:object w:dxaOrig="680" w:dyaOrig="320">
          <v:shape id="_x0000_i1177" type="#_x0000_t75" style="width:33.75pt;height:15.75pt" o:ole="">
            <v:imagedata r:id="rId274" o:title=""/>
          </v:shape>
          <o:OLEObject Type="Embed" ProgID="Equation.2" ShapeID="_x0000_i1177" DrawAspect="Content" ObjectID="_1359015698" r:id="rId275"/>
        </w:object>
      </w:r>
      <w:r>
        <w:rPr>
          <w:i/>
          <w:sz w:val="24"/>
        </w:rPr>
        <w:t xml:space="preserve"> і межі стабілізаці</w:t>
      </w:r>
      <w:r>
        <w:rPr>
          <w:i/>
          <w:sz w:val="24"/>
        </w:rPr>
        <w:t>ї</w:t>
      </w:r>
      <w:r>
        <w:rPr>
          <w:i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z w:val="24"/>
        </w:rPr>
        <w:t xml:space="preserve"> вхідн</w:t>
      </w:r>
      <w:r>
        <w:rPr>
          <w:i/>
          <w:sz w:val="24"/>
        </w:rPr>
        <w:t>ою</w:t>
      </w:r>
      <w:r>
        <w:rPr>
          <w:i/>
          <w:sz w:val="24"/>
        </w:rPr>
        <w:t xml:space="preserve"> напр</w:t>
      </w:r>
      <w:r>
        <w:rPr>
          <w:i/>
          <w:sz w:val="24"/>
        </w:rPr>
        <w:t>у</w:t>
      </w:r>
      <w:r>
        <w:rPr>
          <w:i/>
          <w:sz w:val="24"/>
        </w:rPr>
        <w:t>гою</w:t>
      </w:r>
      <w:r>
        <w:rPr>
          <w:i/>
          <w:sz w:val="24"/>
        </w:rPr>
        <w:t>.</w:t>
      </w:r>
    </w:p>
    <w:p w:rsidR="00000000" w:rsidRDefault="009E5456">
      <w:pPr>
        <w:ind w:firstLine="720"/>
        <w:jc w:val="both"/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70"/>
        <w:gridCol w:w="1970"/>
        <w:gridCol w:w="1970"/>
        <w:gridCol w:w="2136"/>
        <w:gridCol w:w="18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70" w:type="dxa"/>
          </w:tcPr>
          <w:p w:rsidR="00000000" w:rsidRDefault="009E5456">
            <w:pPr>
              <w:jc w:val="center"/>
              <w:rPr>
                <w:i/>
              </w:rPr>
            </w:pPr>
          </w:p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i/>
              </w:rPr>
              <w:t>Тип стабілітрона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 xml:space="preserve">CT </w:t>
            </w:r>
            <w:r>
              <w:rPr>
                <w:i/>
                <w:sz w:val="24"/>
                <w:lang w:val="en-US"/>
              </w:rPr>
              <w:t>(B)</w:t>
            </w:r>
          </w:p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i/>
              </w:rPr>
              <w:t>Напруга стабілізації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 xml:space="preserve">min  </w:t>
            </w:r>
            <w:r>
              <w:rPr>
                <w:i/>
                <w:sz w:val="24"/>
                <w:lang w:val="en-US"/>
              </w:rPr>
              <w:t>(</w:t>
            </w:r>
            <w:r>
              <w:rPr>
                <w:i/>
                <w:sz w:val="24"/>
              </w:rPr>
              <w:t>м</w:t>
            </w:r>
            <w:r>
              <w:rPr>
                <w:i/>
                <w:sz w:val="24"/>
                <w:lang w:val="en-US"/>
              </w:rPr>
              <w:t>A)</w:t>
            </w:r>
          </w:p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i/>
              </w:rPr>
              <w:t>Мінімальний стум стабілітрона</w:t>
            </w:r>
          </w:p>
        </w:tc>
        <w:tc>
          <w:tcPr>
            <w:tcW w:w="2136" w:type="dxa"/>
          </w:tcPr>
          <w:p w:rsidR="00000000" w:rsidRDefault="009E545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 xml:space="preserve">max  </w:t>
            </w:r>
            <w:r>
              <w:rPr>
                <w:i/>
                <w:sz w:val="24"/>
              </w:rPr>
              <w:t>(мА)</w:t>
            </w:r>
          </w:p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i/>
              </w:rPr>
              <w:t>Максимальний струм стабілітрона</w:t>
            </w:r>
          </w:p>
        </w:tc>
        <w:tc>
          <w:tcPr>
            <w:tcW w:w="1804" w:type="dxa"/>
          </w:tcPr>
          <w:p w:rsidR="00000000" w:rsidRDefault="009E5456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r</w:t>
            </w:r>
            <w:r>
              <w:rPr>
                <w:i/>
                <w:vertAlign w:val="subscript"/>
                <w:lang w:val="en-US"/>
              </w:rPr>
              <w:t>d</w:t>
            </w:r>
            <w:r>
              <w:rPr>
                <w:i/>
                <w:vertAlign w:val="subscript"/>
              </w:rPr>
              <w:t xml:space="preserve">  </w:t>
            </w:r>
            <w:r>
              <w:rPr>
                <w:i/>
              </w:rPr>
              <w:t>(Ом)</w:t>
            </w:r>
          </w:p>
          <w:p w:rsidR="00000000" w:rsidRDefault="009E5456">
            <w:pPr>
              <w:jc w:val="center"/>
              <w:rPr>
                <w:i/>
              </w:rPr>
            </w:pPr>
            <w:r>
              <w:rPr>
                <w:i/>
              </w:rPr>
              <w:t>Диференціальний опір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Д811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6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0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Д815Е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36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80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2С224Ж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70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136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804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</w:tbl>
    <w:p w:rsidR="00000000" w:rsidRDefault="009E5456">
      <w:pPr>
        <w:ind w:firstLine="720"/>
        <w:jc w:val="both"/>
        <w:rPr>
          <w:sz w:val="24"/>
          <w:lang w:val="en-US"/>
        </w:rPr>
      </w:pPr>
    </w:p>
    <w:p w:rsidR="00000000" w:rsidRDefault="009E5456">
      <w:pPr>
        <w:ind w:firstLine="720"/>
        <w:jc w:val="both"/>
        <w:rPr>
          <w:sz w:val="24"/>
        </w:rPr>
      </w:pPr>
    </w:p>
    <w:p w:rsidR="00000000" w:rsidRDefault="009E5456">
      <w:pPr>
        <w:ind w:left="720" w:firstLine="720"/>
        <w:jc w:val="both"/>
        <w:rPr>
          <w:i/>
        </w:rPr>
      </w:pPr>
      <w:r>
        <w:rPr>
          <w:i/>
        </w:rPr>
        <w:t>Вказівк</w:t>
      </w:r>
      <w:r>
        <w:rPr>
          <w:i/>
        </w:rPr>
        <w:t xml:space="preserve">и: 1) Оскільки в даній задачі, на відміну від попереднього розрахунку, є навантажувальний опір, то у наведених вище формулах замість </w:t>
      </w:r>
      <w:r>
        <w:rPr>
          <w:i/>
        </w:rPr>
        <w:t xml:space="preserve"> </w:t>
      </w:r>
      <w:r>
        <w:rPr>
          <w:i/>
          <w:position w:val="-10"/>
        </w:rPr>
        <w:object w:dxaOrig="240" w:dyaOrig="320">
          <v:shape id="_x0000_i1178" type="#_x0000_t75" style="width:12pt;height:15.75pt" o:ole="">
            <v:imagedata r:id="rId276" o:title=""/>
          </v:shape>
          <o:OLEObject Type="Embed" ProgID="Equation.2" ShapeID="_x0000_i1178" DrawAspect="Content" ObjectID="_1359015699" r:id="rId277"/>
        </w:object>
      </w:r>
      <w:r>
        <w:rPr>
          <w:i/>
        </w:rPr>
        <w:t xml:space="preserve"> і</w:t>
      </w:r>
      <w:r>
        <w:rPr>
          <w:i/>
        </w:rPr>
        <w:t xml:space="preserve"> </w:t>
      </w:r>
      <w:r>
        <w:rPr>
          <w:i/>
          <w:position w:val="-10"/>
        </w:rPr>
        <w:object w:dxaOrig="300" w:dyaOrig="320">
          <v:shape id="_x0000_i1179" type="#_x0000_t75" style="width:15pt;height:15.75pt" o:ole="">
            <v:imagedata r:id="rId189" o:title=""/>
          </v:shape>
          <o:OLEObject Type="Embed" ProgID="Equation.2" ShapeID="_x0000_i1179" DrawAspect="Content" ObjectID="_1359015700" r:id="rId278"/>
        </w:object>
      </w:r>
      <w:r>
        <w:rPr>
          <w:i/>
        </w:rPr>
        <w:t xml:space="preserve"> слід підставляти </w:t>
      </w:r>
      <w:r>
        <w:rPr>
          <w:i/>
          <w:position w:val="-10"/>
        </w:rPr>
        <w:object w:dxaOrig="1120" w:dyaOrig="360">
          <v:shape id="_x0000_i1180" type="#_x0000_t75" style="width:56.25pt;height:18pt" o:ole="">
            <v:imagedata r:id="rId279" o:title=""/>
          </v:shape>
          <o:OLEObject Type="Embed" ProgID="Equation.2" ShapeID="_x0000_i1180" DrawAspect="Content" ObjectID="_1359015701" r:id="rId280"/>
        </w:object>
      </w:r>
      <w:r>
        <w:rPr>
          <w:i/>
        </w:rPr>
        <w:t xml:space="preserve"> та </w:t>
      </w:r>
      <w:r>
        <w:rPr>
          <w:i/>
          <w:position w:val="-10"/>
        </w:rPr>
        <w:object w:dxaOrig="1240" w:dyaOrig="360">
          <v:shape id="_x0000_i1181" type="#_x0000_t75" style="width:62.25pt;height:18pt" o:ole="">
            <v:imagedata r:id="rId281" o:title=""/>
          </v:shape>
          <o:OLEObject Type="Embed" ProgID="Equation.2" ShapeID="_x0000_i1181" DrawAspect="Content" ObjectID="_1359015702" r:id="rId282"/>
        </w:object>
      </w:r>
      <w:r>
        <w:rPr>
          <w:i/>
        </w:rPr>
        <w:t>.</w:t>
      </w:r>
    </w:p>
    <w:p w:rsidR="00000000" w:rsidRDefault="009E5456" w:rsidP="009E5456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 xml:space="preserve">При  потребі можна з’єднувати по кілька однотипних стабілітронів послідовно, збільшуючи тим вихідну напругу </w:t>
      </w:r>
      <w:r>
        <w:rPr>
          <w:i/>
          <w:position w:val="-10"/>
        </w:rPr>
        <w:object w:dxaOrig="340" w:dyaOrig="320">
          <v:shape id="_x0000_i1182" type="#_x0000_t75" style="width:17.25pt;height:15.75pt" o:ole="">
            <v:imagedata r:id="rId283" o:title=""/>
          </v:shape>
          <o:OLEObject Type="Embed" ProgID="Equation.2" ShapeID="_x0000_i1182" DrawAspect="Content" ObjectID="_1359015703" r:id="rId284"/>
        </w:object>
      </w:r>
      <w:r>
        <w:rPr>
          <w:i/>
        </w:rPr>
        <w:t>. При цьому у стільки ж разів збільшуються</w:t>
      </w:r>
      <w:r>
        <w:rPr>
          <w:i/>
        </w:rPr>
        <w:t xml:space="preserve"> </w:t>
      </w:r>
      <w:r>
        <w:rPr>
          <w:i/>
          <w:position w:val="-10"/>
        </w:rPr>
        <w:object w:dxaOrig="240" w:dyaOrig="320">
          <v:shape id="_x0000_i1183" type="#_x0000_t75" style="width:12pt;height:15.75pt" o:ole="">
            <v:imagedata r:id="rId276" o:title=""/>
          </v:shape>
          <o:OLEObject Type="Embed" ProgID="Equation.2" ShapeID="_x0000_i1183" DrawAspect="Content" ObjectID="_1359015704" r:id="rId285"/>
        </w:object>
      </w:r>
      <w:r>
        <w:rPr>
          <w:i/>
        </w:rPr>
        <w:t xml:space="preserve">і </w:t>
      </w:r>
      <w:r>
        <w:rPr>
          <w:i/>
          <w:position w:val="-10"/>
        </w:rPr>
        <w:object w:dxaOrig="300" w:dyaOrig="320">
          <v:shape id="_x0000_i1184" type="#_x0000_t75" style="width:15pt;height:15.75pt" o:ole="">
            <v:imagedata r:id="rId189" o:title=""/>
          </v:shape>
          <o:OLEObject Type="Embed" ProgID="Equation.2" ShapeID="_x0000_i1184" DrawAspect="Content" ObjectID="_1359015705" r:id="rId286"/>
        </w:object>
      </w:r>
      <w:r>
        <w:rPr>
          <w:i/>
        </w:rPr>
        <w:t xml:space="preserve">. </w:t>
      </w:r>
    </w:p>
    <w:p w:rsidR="00000000" w:rsidRDefault="009E5456" w:rsidP="009E5456">
      <w:pPr>
        <w:numPr>
          <w:ilvl w:val="0"/>
          <w:numId w:val="8"/>
        </w:numPr>
        <w:jc w:val="both"/>
      </w:pPr>
      <w:r>
        <w:rPr>
          <w:i/>
        </w:rPr>
        <w:t>При виборі типу стабілітрона треба ма</w:t>
      </w:r>
      <w:r>
        <w:rPr>
          <w:i/>
        </w:rPr>
        <w:t xml:space="preserve">ти на увазі, щоб середній  струм стабілітрона був сумірним із струмом у </w:t>
      </w:r>
      <w:r>
        <w:rPr>
          <w:i/>
        </w:rPr>
        <w:t xml:space="preserve"> опорі </w:t>
      </w:r>
      <w:r>
        <w:rPr>
          <w:i/>
        </w:rPr>
        <w:t xml:space="preserve"> навантаження :</w:t>
      </w:r>
      <w:r>
        <w:rPr>
          <w:i/>
          <w:position w:val="-28"/>
        </w:rPr>
        <w:object w:dxaOrig="999" w:dyaOrig="680">
          <v:shape id="_x0000_i1185" type="#_x0000_t75" style="width:50.25pt;height:33.75pt" o:ole="">
            <v:imagedata r:id="rId287" o:title=""/>
          </v:shape>
          <o:OLEObject Type="Embed" ProgID="Equation.2" ShapeID="_x0000_i1185" DrawAspect="Content" ObjectID="_1359015706" r:id="rId288"/>
        </w:object>
      </w:r>
      <w:r>
        <w:rPr>
          <w:i/>
        </w:rPr>
        <w:t>.</w:t>
      </w:r>
    </w:p>
    <w:p w:rsidR="00000000" w:rsidRDefault="009E5456">
      <w:pPr>
        <w:ind w:left="1440" w:firstLine="720"/>
        <w:jc w:val="both"/>
        <w:rPr>
          <w:sz w:val="24"/>
        </w:rPr>
      </w:pPr>
    </w:p>
    <w:p w:rsidR="00000000" w:rsidRDefault="009E5456">
      <w:pPr>
        <w:ind w:left="720"/>
        <w:jc w:val="both"/>
        <w:rPr>
          <w:i/>
        </w:rPr>
      </w:pPr>
    </w:p>
    <w:p w:rsidR="00000000" w:rsidRDefault="009E5456">
      <w:pPr>
        <w:ind w:left="720"/>
        <w:jc w:val="both"/>
        <w:rPr>
          <w:i/>
        </w:rPr>
      </w:pPr>
    </w:p>
    <w:p w:rsidR="00000000" w:rsidRDefault="009E5456">
      <w:pPr>
        <w:ind w:left="720"/>
        <w:jc w:val="both"/>
        <w:rPr>
          <w:i/>
        </w:rPr>
      </w:pPr>
    </w:p>
    <w:p w:rsidR="00000000" w:rsidRDefault="009E5456">
      <w:pPr>
        <w:ind w:left="720"/>
        <w:jc w:val="both"/>
        <w:rPr>
          <w:i/>
        </w:rPr>
      </w:pPr>
    </w:p>
    <w:p w:rsidR="00000000" w:rsidRDefault="009E5456">
      <w:pPr>
        <w:ind w:left="720"/>
        <w:jc w:val="both"/>
        <w:rPr>
          <w:i/>
        </w:rPr>
      </w:pPr>
    </w:p>
    <w:p w:rsidR="00000000" w:rsidRDefault="009E5456" w:rsidP="009E5456">
      <w:pPr>
        <w:numPr>
          <w:ilvl w:val="0"/>
          <w:numId w:val="9"/>
        </w:numPr>
        <w:jc w:val="center"/>
        <w:rPr>
          <w:b/>
          <w:sz w:val="24"/>
        </w:rPr>
      </w:pPr>
      <w:r>
        <w:rPr>
          <w:b/>
          <w:sz w:val="24"/>
        </w:rPr>
        <w:t>ХАРАКТЕ</w:t>
      </w:r>
      <w:r>
        <w:rPr>
          <w:b/>
          <w:sz w:val="24"/>
        </w:rPr>
        <w:t>Р</w:t>
      </w:r>
      <w:r>
        <w:rPr>
          <w:b/>
          <w:sz w:val="24"/>
        </w:rPr>
        <w:t>ИСТИКИ І ПАРАМЕТРИ</w:t>
      </w:r>
    </w:p>
    <w:p w:rsidR="00000000" w:rsidRDefault="009E5456">
      <w:pPr>
        <w:jc w:val="center"/>
        <w:rPr>
          <w:b/>
          <w:sz w:val="28"/>
        </w:rPr>
      </w:pPr>
      <w:r>
        <w:rPr>
          <w:b/>
          <w:sz w:val="24"/>
        </w:rPr>
        <w:t>БІПОЛЯРНИХ ТРАНЗИСТРІВ</w:t>
      </w:r>
    </w:p>
    <w:p w:rsidR="00000000" w:rsidRDefault="009E5456">
      <w:pPr>
        <w:jc w:val="center"/>
        <w:rPr>
          <w:b/>
          <w:sz w:val="28"/>
        </w:rPr>
      </w:pPr>
    </w:p>
    <w:p w:rsidR="00000000" w:rsidRDefault="009E5456" w:rsidP="009E5456">
      <w:pPr>
        <w:numPr>
          <w:ilvl w:val="0"/>
          <w:numId w:val="10"/>
        </w:num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Характеристики і параметри транзистора увімкненого </w:t>
      </w:r>
    </w:p>
    <w:p w:rsidR="00000000" w:rsidRDefault="009E5456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за  схемою зі спільним емітером (СЕ)</w:t>
      </w:r>
    </w:p>
    <w:p w:rsidR="00000000" w:rsidRDefault="009E5456">
      <w:pPr>
        <w:jc w:val="center"/>
        <w:rPr>
          <w:b/>
          <w:i/>
          <w:sz w:val="24"/>
        </w:rPr>
      </w:pP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 xml:space="preserve">Основні найбільш важливі для практики співвідношення струмів і напруг </w:t>
      </w:r>
      <w:r>
        <w:rPr>
          <w:sz w:val="24"/>
        </w:rPr>
        <w:t>у</w:t>
      </w:r>
      <w:r>
        <w:rPr>
          <w:sz w:val="24"/>
        </w:rPr>
        <w:t xml:space="preserve"> транзисторі описуються сім’єю характеристик - вхідних та вихідних.</w:t>
      </w:r>
      <w:r>
        <w:t xml:space="preserve"> </w:t>
      </w:r>
      <w:r>
        <w:rPr>
          <w:sz w:val="22"/>
        </w:rPr>
        <w:t>Як приклад розглянемо сім’ї</w:t>
      </w:r>
      <w:r>
        <w:t xml:space="preserve"> </w:t>
      </w:r>
      <w:r>
        <w:t xml:space="preserve">характеристик </w:t>
      </w:r>
      <w:r>
        <w:rPr>
          <w:sz w:val="24"/>
        </w:rPr>
        <w:t xml:space="preserve"> транзистора типу КТ201В, увімкненого за схемою зі спільним емітером. Характерис</w:t>
      </w:r>
      <w:r>
        <w:rPr>
          <w:sz w:val="24"/>
        </w:rPr>
        <w:t>тики цього транзистора наведені у нашому довіднику.</w:t>
      </w:r>
    </w:p>
    <w:p w:rsidR="00000000" w:rsidRDefault="009E5456">
      <w:pPr>
        <w:jc w:val="both"/>
        <w:rPr>
          <w:i/>
          <w:sz w:val="24"/>
        </w:rPr>
      </w:pPr>
      <w:r>
        <w:rPr>
          <w:sz w:val="24"/>
        </w:rPr>
        <w:tab/>
        <w:t xml:space="preserve">Але </w:t>
      </w:r>
      <w:r>
        <w:rPr>
          <w:sz w:val="24"/>
        </w:rPr>
        <w:t>с</w:t>
      </w:r>
      <w:r>
        <w:rPr>
          <w:sz w:val="24"/>
        </w:rPr>
        <w:t>першу слід відповісти на такі питання:</w:t>
      </w:r>
    </w:p>
    <w:p w:rsidR="00000000" w:rsidRDefault="009E5456" w:rsidP="009E5456">
      <w:pPr>
        <w:numPr>
          <w:ilvl w:val="0"/>
          <w:numId w:val="11"/>
        </w:numPr>
        <w:jc w:val="both"/>
      </w:pPr>
      <w:r>
        <w:t>Як розшифровується позначення транзистора КТ201В? До якого класу транзисторів він належить?</w:t>
      </w:r>
    </w:p>
    <w:p w:rsidR="00000000" w:rsidRDefault="009E5456" w:rsidP="009E5456">
      <w:pPr>
        <w:numPr>
          <w:ilvl w:val="0"/>
          <w:numId w:val="11"/>
        </w:numPr>
        <w:jc w:val="both"/>
      </w:pPr>
      <w:r>
        <w:t xml:space="preserve">При якій напрузі </w:t>
      </w:r>
      <w:r>
        <w:rPr>
          <w:position w:val="-10"/>
        </w:rPr>
        <w:object w:dxaOrig="460" w:dyaOrig="320">
          <v:shape id="_x0000_i1186" type="#_x0000_t75" style="width:23.25pt;height:15.75pt" o:ole="">
            <v:imagedata r:id="rId289" o:title=""/>
          </v:shape>
          <o:OLEObject Type="Embed" ProgID="Equation.2" ShapeID="_x0000_i1186" DrawAspect="Content" ObjectID="_1359015707" r:id="rId290"/>
        </w:object>
      </w:r>
      <w:r>
        <w:t xml:space="preserve"> відкриваються </w:t>
      </w:r>
      <w:r>
        <w:t>германі</w:t>
      </w:r>
      <w:r>
        <w:t>є</w:t>
      </w:r>
      <w:r>
        <w:t>ві і кремні</w:t>
      </w:r>
      <w:r>
        <w:t>є</w:t>
      </w:r>
      <w:r>
        <w:t>ві</w:t>
      </w:r>
      <w:r>
        <w:t xml:space="preserve"> </w:t>
      </w:r>
      <w:r>
        <w:t>транзистори</w:t>
      </w:r>
      <w:r>
        <w:t>?</w:t>
      </w:r>
    </w:p>
    <w:p w:rsidR="00000000" w:rsidRDefault="009E5456" w:rsidP="009E5456">
      <w:pPr>
        <w:numPr>
          <w:ilvl w:val="0"/>
          <w:numId w:val="11"/>
        </w:numPr>
        <w:jc w:val="both"/>
      </w:pPr>
      <w:r>
        <w:t xml:space="preserve">Чому </w:t>
      </w:r>
      <w:r>
        <w:t>в</w:t>
      </w:r>
      <w:r>
        <w:t xml:space="preserve"> довідниках наводяться звичайно лише дві вхідні характеристики - одна для </w:t>
      </w:r>
      <w:r>
        <w:rPr>
          <w:position w:val="-10"/>
        </w:rPr>
        <w:object w:dxaOrig="460" w:dyaOrig="320">
          <v:shape id="_x0000_i1187" type="#_x0000_t75" style="width:23.25pt;height:15.75pt" o:ole="">
            <v:imagedata r:id="rId291" o:title=""/>
          </v:shape>
          <o:OLEObject Type="Embed" ProgID="Equation.2" ShapeID="_x0000_i1187" DrawAspect="Content" ObjectID="_1359015708" r:id="rId292"/>
        </w:object>
      </w:r>
      <w:r>
        <w:t xml:space="preserve">= 0, а друга для великих значень </w:t>
      </w:r>
      <w:r>
        <w:rPr>
          <w:position w:val="-10"/>
        </w:rPr>
        <w:object w:dxaOrig="460" w:dyaOrig="320">
          <v:shape id="_x0000_i1188" type="#_x0000_t75" style="width:23.25pt;height:15.75pt" o:ole="">
            <v:imagedata r:id="rId291" o:title=""/>
          </v:shape>
          <o:OLEObject Type="Embed" ProgID="Equation.2" ShapeID="_x0000_i1188" DrawAspect="Content" ObjectID="_1359015709" r:id="rId293"/>
        </w:object>
      </w:r>
      <w:r>
        <w:t>?</w:t>
      </w:r>
    </w:p>
    <w:p w:rsidR="00000000" w:rsidRDefault="009E5456" w:rsidP="009E5456">
      <w:pPr>
        <w:numPr>
          <w:ilvl w:val="0"/>
          <w:numId w:val="11"/>
        </w:numPr>
        <w:jc w:val="both"/>
      </w:pPr>
      <w:r>
        <w:t xml:space="preserve">Де на вихідних характеристиках знаходиться режим насичення? Чому </w:t>
      </w:r>
      <w:r>
        <w:t>в</w:t>
      </w:r>
      <w:r>
        <w:t xml:space="preserve"> </w:t>
      </w:r>
      <w:r>
        <w:t xml:space="preserve">цьому режимі  втрачається керуюча дія струму </w:t>
      </w:r>
      <w:r>
        <w:rPr>
          <w:position w:val="-10"/>
        </w:rPr>
        <w:object w:dxaOrig="300" w:dyaOrig="320">
          <v:shape id="_x0000_i1189" type="#_x0000_t75" style="width:15pt;height:15.75pt" o:ole="">
            <v:imagedata r:id="rId294" o:title=""/>
          </v:shape>
          <o:OLEObject Type="Embed" ProgID="Equation.2" ShapeID="_x0000_i1189" DrawAspect="Content" ObjectID="_1359015710" r:id="rId295"/>
        </w:object>
      </w:r>
      <w:r>
        <w:t>?</w:t>
      </w:r>
    </w:p>
    <w:p w:rsidR="00000000" w:rsidRDefault="009E5456" w:rsidP="009E5456">
      <w:pPr>
        <w:numPr>
          <w:ilvl w:val="0"/>
          <w:numId w:val="11"/>
        </w:numPr>
        <w:jc w:val="both"/>
      </w:pPr>
      <w:r>
        <w:t>Яка область вихідних характеристик вважається робочою?</w:t>
      </w:r>
    </w:p>
    <w:p w:rsidR="00000000" w:rsidRDefault="009E5456">
      <w:pPr>
        <w:ind w:left="780"/>
        <w:jc w:val="both"/>
        <w:rPr>
          <w:sz w:val="24"/>
        </w:rPr>
      </w:pPr>
    </w:p>
    <w:p w:rsidR="00000000" w:rsidRDefault="009E5456">
      <w:pPr>
        <w:ind w:left="780"/>
        <w:jc w:val="both"/>
        <w:rPr>
          <w:i/>
          <w:sz w:val="24"/>
        </w:rPr>
      </w:pPr>
      <w:r>
        <w:rPr>
          <w:i/>
          <w:sz w:val="24"/>
        </w:rPr>
        <w:t>Вибір робочої точки на характеристиках.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Робоча точка, що визначає режим роботи транзистора, обирається звичайн</w:t>
      </w:r>
      <w:r>
        <w:rPr>
          <w:sz w:val="24"/>
        </w:rPr>
        <w:t>о</w:t>
      </w:r>
      <w:r>
        <w:rPr>
          <w:sz w:val="24"/>
        </w:rPr>
        <w:t xml:space="preserve"> в</w:t>
      </w:r>
      <w:r>
        <w:rPr>
          <w:sz w:val="24"/>
        </w:rPr>
        <w:t xml:space="preserve"> робочій частині вихідних характеристик.  Задамо два параметри режиму: </w:t>
      </w:r>
      <w:r>
        <w:rPr>
          <w:position w:val="-10"/>
        </w:rPr>
        <w:object w:dxaOrig="460" w:dyaOrig="320">
          <v:shape id="_x0000_i1190" type="#_x0000_t75" style="width:23.25pt;height:15.75pt" o:ole="">
            <v:imagedata r:id="rId291" o:title=""/>
          </v:shape>
          <o:OLEObject Type="Embed" ProgID="Equation.2" ShapeID="_x0000_i1190" DrawAspect="Content" ObjectID="_1359015711" r:id="rId296"/>
        </w:object>
      </w:r>
      <w:r>
        <w:rPr>
          <w:sz w:val="24"/>
        </w:rPr>
        <w:t xml:space="preserve">= 4В і </w:t>
      </w:r>
      <w:r>
        <w:rPr>
          <w:position w:val="-10"/>
        </w:rPr>
        <w:object w:dxaOrig="300" w:dyaOrig="320">
          <v:shape id="_x0000_i1191" type="#_x0000_t75" style="width:15pt;height:15.75pt" o:ole="">
            <v:imagedata r:id="rId294" o:title=""/>
          </v:shape>
          <o:OLEObject Type="Embed" ProgID="Equation.2" ShapeID="_x0000_i1191" DrawAspect="Content" ObjectID="_1359015712" r:id="rId297"/>
        </w:object>
      </w:r>
      <w:r>
        <w:rPr>
          <w:sz w:val="24"/>
        </w:rPr>
        <w:t>= 0.25 мА</w:t>
      </w:r>
    </w:p>
    <w:p w:rsidR="00000000" w:rsidRDefault="009E5456">
      <w:pPr>
        <w:ind w:firstLine="720"/>
        <w:jc w:val="both"/>
      </w:pPr>
      <w:r>
        <w:t xml:space="preserve">Примітка: Вихідна характеристика для </w:t>
      </w:r>
      <w:r>
        <w:rPr>
          <w:position w:val="-10"/>
        </w:rPr>
        <w:object w:dxaOrig="300" w:dyaOrig="320">
          <v:shape id="_x0000_i1192" type="#_x0000_t75" style="width:15pt;height:15.75pt" o:ole="">
            <v:imagedata r:id="rId294" o:title=""/>
          </v:shape>
          <o:OLEObject Type="Embed" ProgID="Equation.2" ShapeID="_x0000_i1192" DrawAspect="Content" ObjectID="_1359015713" r:id="rId298"/>
        </w:object>
      </w:r>
      <w:r>
        <w:t>=0.25мА відсутня. Тому робоча точка встановлюється десь посередині між характер</w:t>
      </w:r>
      <w:r>
        <w:t>истиками для 0.2 і 0.3 мА.</w:t>
      </w:r>
    </w:p>
    <w:p w:rsidR="00000000" w:rsidRDefault="009E5456">
      <w:pPr>
        <w:ind w:firstLine="720"/>
        <w:jc w:val="both"/>
      </w:pPr>
      <w:r>
        <w:rPr>
          <w:sz w:val="24"/>
        </w:rPr>
        <w:t xml:space="preserve">По ним визначаються два інших параметри : </w:t>
      </w:r>
      <w:r>
        <w:rPr>
          <w:position w:val="-10"/>
          <w:sz w:val="24"/>
        </w:rPr>
        <w:object w:dxaOrig="300" w:dyaOrig="320">
          <v:shape id="_x0000_i1193" type="#_x0000_t75" style="width:15pt;height:15.75pt" o:ole="">
            <v:imagedata r:id="rId299" o:title=""/>
          </v:shape>
          <o:OLEObject Type="Embed" ProgID="Equation.2" ShapeID="_x0000_i1193" DrawAspect="Content" ObjectID="_1359015714" r:id="rId300"/>
        </w:object>
      </w:r>
      <w:r>
        <w:rPr>
          <w:sz w:val="24"/>
        </w:rPr>
        <w:t xml:space="preserve">= 24 мА та </w:t>
      </w:r>
      <w:r>
        <w:rPr>
          <w:position w:val="-10"/>
          <w:sz w:val="24"/>
        </w:rPr>
        <w:object w:dxaOrig="460" w:dyaOrig="320">
          <v:shape id="_x0000_i1194" type="#_x0000_t75" style="width:23.25pt;height:15.75pt" o:ole="">
            <v:imagedata r:id="rId289" o:title=""/>
          </v:shape>
          <o:OLEObject Type="Embed" ProgID="Equation.2" ShapeID="_x0000_i1194" DrawAspect="Content" ObjectID="_1359015715" r:id="rId301"/>
        </w:object>
      </w:r>
      <w:r>
        <w:rPr>
          <w:sz w:val="24"/>
        </w:rPr>
        <w:t xml:space="preserve">= 0.7 В . </w:t>
      </w:r>
      <w:r>
        <w:t xml:space="preserve">(Робоча точка на вхідних характеристиках обирається на характеристиці для </w:t>
      </w:r>
      <w:r>
        <w:rPr>
          <w:position w:val="-10"/>
        </w:rPr>
        <w:object w:dxaOrig="460" w:dyaOrig="320">
          <v:shape id="_x0000_i1195" type="#_x0000_t75" style="width:23.25pt;height:15.75pt" o:ole="">
            <v:imagedata r:id="rId291" o:title=""/>
          </v:shape>
          <o:OLEObject Type="Embed" ProgID="Equation.2" ShapeID="_x0000_i1195" DrawAspect="Content" ObjectID="_1359015716" r:id="rId302"/>
        </w:object>
      </w:r>
      <w:r>
        <w:t>= 5 В - пояснити чому).</w:t>
      </w:r>
    </w:p>
    <w:p w:rsidR="00000000" w:rsidRDefault="009E5456">
      <w:pPr>
        <w:ind w:firstLine="720"/>
        <w:jc w:val="both"/>
      </w:pP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</w:rPr>
        <w:t xml:space="preserve">Визначення </w:t>
      </w:r>
      <w:r>
        <w:rPr>
          <w:i/>
          <w:position w:val="-10"/>
          <w:sz w:val="24"/>
        </w:rPr>
        <w:object w:dxaOrig="300" w:dyaOrig="320">
          <v:shape id="_x0000_i1196" type="#_x0000_t75" style="width:15pt;height:15.75pt" o:ole="">
            <v:imagedata r:id="rId303" o:title=""/>
          </v:shape>
          <o:OLEObject Type="Embed" ProgID="Equation.2" ShapeID="_x0000_i1196" DrawAspect="Content" ObjectID="_1359015717" r:id="rId304"/>
        </w:object>
      </w:r>
      <w:r>
        <w:rPr>
          <w:i/>
          <w:sz w:val="24"/>
        </w:rPr>
        <w:t>- параметрів транзистора.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>Параметри транзистора визначаються в околі робочої точки.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За визначенням параметр </w:t>
      </w:r>
      <w:r>
        <w:rPr>
          <w:position w:val="-10"/>
          <w:sz w:val="24"/>
        </w:rPr>
        <w:object w:dxaOrig="440" w:dyaOrig="320">
          <v:shape id="_x0000_i1197" type="#_x0000_t75" style="width:21.75pt;height:15.75pt" o:ole="">
            <v:imagedata r:id="rId305" o:title=""/>
          </v:shape>
          <o:OLEObject Type="Embed" ProgID="Equation.2" ShapeID="_x0000_i1197" DrawAspect="Content" ObjectID="_1359015718" r:id="rId306"/>
        </w:object>
      </w:r>
      <w:r>
        <w:rPr>
          <w:sz w:val="24"/>
        </w:rPr>
        <w:t>є част</w:t>
      </w:r>
      <w:r>
        <w:rPr>
          <w:sz w:val="24"/>
        </w:rPr>
        <w:t>инн</w:t>
      </w:r>
      <w:r>
        <w:rPr>
          <w:sz w:val="24"/>
        </w:rPr>
        <w:t>ою похідною</w:t>
      </w:r>
      <w:r>
        <w:rPr>
          <w:position w:val="-28"/>
          <w:sz w:val="24"/>
        </w:rPr>
        <w:object w:dxaOrig="580" w:dyaOrig="680">
          <v:shape id="_x0000_i1198" type="#_x0000_t75" style="width:29.25pt;height:33.75pt" o:ole="">
            <v:imagedata r:id="rId307" o:title=""/>
          </v:shape>
          <o:OLEObject Type="Embed" ProgID="Equation.2" ShapeID="_x0000_i1198" DrawAspect="Content" ObjectID="_1359015719" r:id="rId308"/>
        </w:object>
      </w:r>
      <w:r>
        <w:rPr>
          <w:sz w:val="24"/>
        </w:rPr>
        <w:t xml:space="preserve">, яку </w:t>
      </w:r>
      <w:r>
        <w:rPr>
          <w:sz w:val="24"/>
        </w:rPr>
        <w:t xml:space="preserve">наближено </w:t>
      </w:r>
      <w:r>
        <w:rPr>
          <w:sz w:val="24"/>
        </w:rPr>
        <w:t xml:space="preserve">можна записати в </w:t>
      </w:r>
      <w:r>
        <w:rPr>
          <w:sz w:val="24"/>
        </w:rPr>
        <w:t xml:space="preserve">скінчених </w:t>
      </w:r>
      <w:r>
        <w:rPr>
          <w:sz w:val="24"/>
        </w:rPr>
        <w:t>прир</w:t>
      </w:r>
      <w:r>
        <w:rPr>
          <w:sz w:val="24"/>
        </w:rPr>
        <w:t xml:space="preserve">остах як </w: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2160" w:dyaOrig="680">
          <v:shape id="_x0000_i1199" type="#_x0000_t75" style="width:108pt;height:33.75pt" o:ole="">
            <v:imagedata r:id="rId309" o:title=""/>
          </v:shape>
          <o:OLEObject Type="Embed" ProgID="Equation.2" ShapeID="_x0000_i1199" DrawAspect="Content" ObjectID="_1359015720" r:id="rId310"/>
        </w:object>
      </w:r>
      <w:r>
        <w:rPr>
          <w:position w:val="-22"/>
          <w:sz w:val="24"/>
        </w:rPr>
        <w:object w:dxaOrig="1620" w:dyaOrig="620">
          <v:shape id="_x0000_i1200" type="#_x0000_t75" style="width:81pt;height:30.75pt" o:ole="">
            <v:imagedata r:id="rId311" o:title=""/>
          </v:shape>
          <o:OLEObject Type="Embed" ProgID="Equation.2" ShapeID="_x0000_i1200" DrawAspect="Content" ObjectID="_1359015721" r:id="rId312"/>
        </w:objec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>Цей параметр визначає керуючу дію вхідного струму.</w: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 xml:space="preserve">Параметр </w:t>
      </w:r>
      <w:r>
        <w:rPr>
          <w:position w:val="-10"/>
          <w:sz w:val="24"/>
        </w:rPr>
        <w:object w:dxaOrig="440" w:dyaOrig="320">
          <v:shape id="_x0000_i1201" type="#_x0000_t75" style="width:21.75pt;height:15.75pt" o:ole="">
            <v:imagedata r:id="rId313" o:title=""/>
          </v:shape>
          <o:OLEObject Type="Embed" ProgID="Equation.2" ShapeID="_x0000_i1201" DrawAspect="Content" ObjectID="_1359015722" r:id="rId314"/>
        </w:object>
      </w:r>
      <w:r>
        <w:rPr>
          <w:sz w:val="24"/>
        </w:rPr>
        <w:t>- вихідна провідність транзистора - визначається нахилом вихідної характеристики в околі робочої точки. Він являє собою част</w:t>
      </w:r>
      <w:r>
        <w:rPr>
          <w:sz w:val="24"/>
        </w:rPr>
        <w:t>инн</w:t>
      </w:r>
      <w:r>
        <w:rPr>
          <w:sz w:val="24"/>
        </w:rPr>
        <w:t xml:space="preserve">у похідну </w:t>
      </w:r>
      <w:r>
        <w:rPr>
          <w:position w:val="-28"/>
          <w:sz w:val="24"/>
        </w:rPr>
        <w:object w:dxaOrig="740" w:dyaOrig="680">
          <v:shape id="_x0000_i1202" type="#_x0000_t75" style="width:36.75pt;height:33.75pt" o:ole="">
            <v:imagedata r:id="rId315" o:title=""/>
          </v:shape>
          <o:OLEObject Type="Embed" ProgID="Equation.2" ShapeID="_x0000_i1202" DrawAspect="Content" ObjectID="_1359015723" r:id="rId316"/>
        </w:object>
      </w:r>
      <w:r>
        <w:rPr>
          <w:sz w:val="24"/>
        </w:rPr>
        <w:t xml:space="preserve"> і може бути приблизно оцінений як </w:t>
      </w:r>
    </w:p>
    <w:p w:rsidR="00000000" w:rsidRDefault="009E5456">
      <w:pPr>
        <w:spacing w:before="160"/>
        <w:ind w:left="2160" w:firstLine="720"/>
        <w:jc w:val="both"/>
        <w:rPr>
          <w:sz w:val="24"/>
        </w:rPr>
      </w:pPr>
      <w:r>
        <w:rPr>
          <w:position w:val="-10"/>
          <w:sz w:val="24"/>
          <w:lang w:val="en-US"/>
        </w:rPr>
        <w:object w:dxaOrig="340" w:dyaOrig="320">
          <v:shape id="_x0000_i1203" type="#_x0000_t75" style="width:17.25pt;height:15.75pt" o:ole="">
            <v:imagedata r:id="rId317" o:title=""/>
          </v:shape>
          <o:OLEObject Type="Embed" ProgID="Equation.2" ShapeID="_x0000_i1203" DrawAspect="Content" ObjectID="_1359015724" r:id="rId318"/>
        </w:object>
      </w:r>
      <w:r>
        <w:rPr>
          <w:position w:val="-28"/>
          <w:sz w:val="24"/>
          <w:lang w:val="en-US"/>
        </w:rPr>
        <w:object w:dxaOrig="1640" w:dyaOrig="680">
          <v:shape id="_x0000_i1204" type="#_x0000_t75" style="width:81.75pt;height:33.75pt" o:ole="">
            <v:imagedata r:id="rId319" o:title=""/>
          </v:shape>
          <o:OLEObject Type="Embed" ProgID="Equation.2" ShapeID="_x0000_i1204" DrawAspect="Content" ObjectID="_1359015725" r:id="rId320"/>
        </w:object>
      </w:r>
      <w:r>
        <w:rPr>
          <w:position w:val="-22"/>
          <w:sz w:val="24"/>
          <w:lang w:val="en-US"/>
        </w:rPr>
        <w:object w:dxaOrig="2180" w:dyaOrig="620">
          <v:shape id="_x0000_i1205" type="#_x0000_t75" style="width:108.75pt;height:30.75pt" o:ole="">
            <v:imagedata r:id="rId321" o:title=""/>
          </v:shape>
          <o:OLEObject Type="Embed" ProgID="Equation.2" ShapeID="_x0000_i1205" DrawAspect="Content" ObjectID="_1359015726" r:id="rId322"/>
        </w:object>
      </w:r>
    </w:p>
    <w:p w:rsidR="00000000" w:rsidRDefault="009E5456">
      <w:pPr>
        <w:spacing w:before="160"/>
        <w:ind w:firstLine="720"/>
        <w:jc w:val="both"/>
      </w:pPr>
      <w:r>
        <w:t xml:space="preserve">Примітка: За браком характеристики для </w:t>
      </w:r>
      <w:r>
        <w:rPr>
          <w:position w:val="-10"/>
        </w:rPr>
        <w:object w:dxaOrig="300" w:dyaOrig="320">
          <v:shape id="_x0000_i1206" type="#_x0000_t75" style="width:15pt;height:15.75pt" o:ole="">
            <v:imagedata r:id="rId294" o:title=""/>
          </v:shape>
          <o:OLEObject Type="Embed" ProgID="Equation.2" ShapeID="_x0000_i1206" DrawAspect="Content" ObjectID="_1359015727" r:id="rId323"/>
        </w:object>
      </w:r>
      <w:r>
        <w:t xml:space="preserve">= 0.25 мА ми тут скористалися </w:t>
      </w:r>
      <w:r>
        <w:t>о</w:t>
      </w:r>
      <w:r>
        <w:t>днією і</w:t>
      </w:r>
      <w:r>
        <w:t>з сум</w:t>
      </w:r>
      <w:r>
        <w:t xml:space="preserve">іжних характеристик для </w:t>
      </w:r>
      <w:r>
        <w:rPr>
          <w:position w:val="-10"/>
        </w:rPr>
        <w:object w:dxaOrig="300" w:dyaOrig="320">
          <v:shape id="_x0000_i1207" type="#_x0000_t75" style="width:15pt;height:15.75pt" o:ole="">
            <v:imagedata r:id="rId294" o:title=""/>
          </v:shape>
          <o:OLEObject Type="Embed" ProgID="Equation.2" ShapeID="_x0000_i1207" DrawAspect="Content" ObjectID="_1359015728" r:id="rId324"/>
        </w:object>
      </w:r>
      <w:r>
        <w:t xml:space="preserve">= 0.2 мА. Прирости мають бути ані дуже великими, ані дуже малими, бо </w:t>
      </w:r>
      <w:r>
        <w:t>в</w:t>
      </w:r>
      <w:r>
        <w:t xml:space="preserve"> обох випадках точність визначення параметрів істотно погіршується. </w: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Аналогічним шляхом  </w:t>
      </w:r>
      <w:r>
        <w:rPr>
          <w:sz w:val="24"/>
        </w:rPr>
        <w:t>за</w:t>
      </w:r>
      <w:r>
        <w:rPr>
          <w:sz w:val="24"/>
        </w:rPr>
        <w:t xml:space="preserve"> нахил</w:t>
      </w:r>
      <w:r>
        <w:rPr>
          <w:sz w:val="24"/>
        </w:rPr>
        <w:t>ом</w:t>
      </w:r>
      <w:r>
        <w:rPr>
          <w:sz w:val="24"/>
        </w:rPr>
        <w:t xml:space="preserve"> вхідної характеристики визначається параметр </w:t>
      </w:r>
      <w:r>
        <w:rPr>
          <w:position w:val="-10"/>
          <w:sz w:val="24"/>
        </w:rPr>
        <w:object w:dxaOrig="420" w:dyaOrig="320">
          <v:shape id="_x0000_i1208" type="#_x0000_t75" style="width:21pt;height:15.75pt" o:ole="">
            <v:imagedata r:id="rId325" o:title=""/>
          </v:shape>
          <o:OLEObject Type="Embed" ProgID="Equation.2" ShapeID="_x0000_i1208" DrawAspect="Content" ObjectID="_1359015729" r:id="rId326"/>
        </w:object>
      </w:r>
      <w:r>
        <w:rPr>
          <w:sz w:val="24"/>
        </w:rPr>
        <w:t xml:space="preserve"> - вхідний опір транзистора. </w: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2180" w:dyaOrig="680">
          <v:shape id="_x0000_i1209" type="#_x0000_t75" style="width:108.75pt;height:33.75pt" o:ole="">
            <v:imagedata r:id="rId327" o:title=""/>
          </v:shape>
          <o:OLEObject Type="Embed" ProgID="Equation.2" ShapeID="_x0000_i1209" DrawAspect="Content" ObjectID="_1359015730" r:id="rId328"/>
        </w:object>
      </w:r>
      <w:r>
        <w:rPr>
          <w:position w:val="-22"/>
          <w:sz w:val="24"/>
        </w:rPr>
        <w:object w:dxaOrig="2360" w:dyaOrig="620">
          <v:shape id="_x0000_i1210" type="#_x0000_t75" style="width:117.75pt;height:30.75pt" o:ole="">
            <v:imagedata r:id="rId329" o:title=""/>
          </v:shape>
          <o:OLEObject Type="Embed" ProgID="Equation.2" ShapeID="_x0000_i1210" DrawAspect="Content" ObjectID="_1359015731" r:id="rId330"/>
        </w:objec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 xml:space="preserve">Параметр </w:t>
      </w:r>
      <w:r>
        <w:rPr>
          <w:position w:val="-10"/>
          <w:sz w:val="24"/>
        </w:rPr>
        <w:object w:dxaOrig="440" w:dyaOrig="320">
          <v:shape id="_x0000_i1211" type="#_x0000_t75" style="width:21.75pt;height:15.75pt" o:ole="">
            <v:imagedata r:id="rId331" o:title=""/>
          </v:shape>
          <o:OLEObject Type="Embed" ProgID="Equation.2" ShapeID="_x0000_i1211" DrawAspect="Content" ObjectID="_1359015732" r:id="rId332"/>
        </w:object>
      </w:r>
      <w:r>
        <w:rPr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 xml:space="preserve"> наявни</w:t>
      </w:r>
      <w:r>
        <w:rPr>
          <w:sz w:val="24"/>
        </w:rPr>
        <w:t>ми</w:t>
      </w:r>
      <w:r>
        <w:rPr>
          <w:sz w:val="24"/>
        </w:rPr>
        <w:t xml:space="preserve"> характеристика</w:t>
      </w:r>
      <w:r>
        <w:rPr>
          <w:sz w:val="24"/>
        </w:rPr>
        <w:t>ми</w:t>
      </w:r>
      <w:r>
        <w:rPr>
          <w:sz w:val="24"/>
        </w:rPr>
        <w:t xml:space="preserve"> не вдається визначити за браком проміжних характеристик між </w:t>
      </w:r>
      <w:r>
        <w:rPr>
          <w:position w:val="-10"/>
          <w:sz w:val="24"/>
        </w:rPr>
        <w:object w:dxaOrig="460" w:dyaOrig="320">
          <v:shape id="_x0000_i1212" type="#_x0000_t75" style="width:23.25pt;height:15.75pt" o:ole="">
            <v:imagedata r:id="rId291" o:title=""/>
          </v:shape>
          <o:OLEObject Type="Embed" ProgID="Equation.2" ShapeID="_x0000_i1212" DrawAspect="Content" ObjectID="_1359015733" r:id="rId333"/>
        </w:object>
      </w:r>
      <w:r>
        <w:rPr>
          <w:sz w:val="24"/>
        </w:rPr>
        <w:t xml:space="preserve">= 0  </w:t>
      </w:r>
      <w:r>
        <w:rPr>
          <w:sz w:val="24"/>
        </w:rPr>
        <w:t xml:space="preserve">і </w:t>
      </w:r>
      <w:r>
        <w:rPr>
          <w:position w:val="-10"/>
          <w:sz w:val="24"/>
        </w:rPr>
        <w:object w:dxaOrig="460" w:dyaOrig="320">
          <v:shape id="_x0000_i1213" type="#_x0000_t75" style="width:23.25pt;height:15.75pt" o:ole="">
            <v:imagedata r:id="rId291" o:title=""/>
          </v:shape>
          <o:OLEObject Type="Embed" ProgID="Equation.2" ShapeID="_x0000_i1213" DrawAspect="Content" ObjectID="_1359015734" r:id="rId334"/>
        </w:object>
      </w:r>
      <w:r>
        <w:rPr>
          <w:sz w:val="24"/>
        </w:rPr>
        <w:t xml:space="preserve">= 5 В. Звичайно цей параметр має порядок  </w:t>
      </w:r>
      <w:r>
        <w:rPr>
          <w:position w:val="-10"/>
          <w:sz w:val="24"/>
        </w:rPr>
        <w:object w:dxaOrig="1240" w:dyaOrig="360">
          <v:shape id="_x0000_i1214" type="#_x0000_t75" style="width:62.25pt;height:18pt" o:ole="">
            <v:imagedata r:id="rId335" o:title=""/>
          </v:shape>
          <o:OLEObject Type="Embed" ProgID="Equation.2" ShapeID="_x0000_i1214" DrawAspect="Content" ObjectID="_1359015735" r:id="rId336"/>
        </w:object>
      </w:r>
      <w:r>
        <w:rPr>
          <w:sz w:val="24"/>
        </w:rPr>
        <w:t xml:space="preserve"> </w:t>
      </w:r>
    </w:p>
    <w:p w:rsidR="00000000" w:rsidRDefault="009E5456">
      <w:pPr>
        <w:spacing w:before="160"/>
        <w:ind w:firstLine="720"/>
        <w:jc w:val="both"/>
      </w:pPr>
      <w:r>
        <w:t xml:space="preserve">Примітка: Слід  мати на увазі, що зроблені таким шляхом </w:t>
      </w:r>
      <w:r>
        <w:t xml:space="preserve">оцінки значень параметрів вельми неточні: в них друга значуща цифра сумнівна, а третя - взагалі не має сенсу. </w:t>
      </w:r>
    </w:p>
    <w:p w:rsidR="00000000" w:rsidRDefault="009E5456">
      <w:pPr>
        <w:spacing w:before="160"/>
        <w:ind w:firstLine="720"/>
        <w:jc w:val="both"/>
        <w:rPr>
          <w:i/>
          <w:sz w:val="24"/>
          <w:lang w:val="en-US"/>
        </w:rPr>
      </w:pPr>
      <w:r>
        <w:rPr>
          <w:i/>
          <w:sz w:val="24"/>
          <w:u w:val="single"/>
        </w:rPr>
        <w:t>Домашнє завдання 3.1.</w:t>
      </w:r>
      <w:r>
        <w:rPr>
          <w:i/>
          <w:sz w:val="24"/>
        </w:rPr>
        <w:t xml:space="preserve"> Для вказаного </w:t>
      </w:r>
      <w:r>
        <w:rPr>
          <w:i/>
          <w:sz w:val="24"/>
        </w:rPr>
        <w:t>в</w:t>
      </w:r>
      <w:r>
        <w:rPr>
          <w:i/>
          <w:sz w:val="24"/>
        </w:rPr>
        <w:t xml:space="preserve"> індивідуальному завданні  типу транзистора за заданими </w:t>
      </w:r>
      <w:r>
        <w:rPr>
          <w:position w:val="-10"/>
        </w:rPr>
        <w:object w:dxaOrig="460" w:dyaOrig="320">
          <v:shape id="_x0000_i1215" type="#_x0000_t75" style="width:23.25pt;height:15.75pt" o:ole="">
            <v:imagedata r:id="rId291" o:title=""/>
          </v:shape>
          <o:OLEObject Type="Embed" ProgID="Equation.2" ShapeID="_x0000_i1215" DrawAspect="Content" ObjectID="_1359015736" r:id="rId337"/>
        </w:object>
      </w:r>
      <w:r>
        <w:t xml:space="preserve"> </w:t>
      </w:r>
      <w:r>
        <w:rPr>
          <w:i/>
          <w:sz w:val="24"/>
        </w:rPr>
        <w:t>та</w:t>
      </w:r>
      <w:r>
        <w:t xml:space="preserve"> </w:t>
      </w:r>
      <w:r>
        <w:rPr>
          <w:position w:val="-10"/>
        </w:rPr>
        <w:object w:dxaOrig="300" w:dyaOrig="320">
          <v:shape id="_x0000_i1216" type="#_x0000_t75" style="width:15pt;height:15.75pt" o:ole="">
            <v:imagedata r:id="rId294" o:title=""/>
          </v:shape>
          <o:OLEObject Type="Embed" ProgID="Equation.2" ShapeID="_x0000_i1216" DrawAspect="Content" ObjectID="_1359015737" r:id="rId338"/>
        </w:object>
      </w:r>
      <w:r>
        <w:rPr>
          <w:i/>
          <w:sz w:val="24"/>
        </w:rPr>
        <w:t xml:space="preserve"> визначити </w:t>
      </w:r>
      <w:r>
        <w:rPr>
          <w:i/>
          <w:position w:val="-10"/>
          <w:sz w:val="24"/>
        </w:rPr>
        <w:object w:dxaOrig="300" w:dyaOrig="320">
          <v:shape id="_x0000_i1217" type="#_x0000_t75" style="width:15pt;height:15.75pt" o:ole="">
            <v:imagedata r:id="rId299" o:title=""/>
          </v:shape>
          <o:OLEObject Type="Embed" ProgID="Equation.2" ShapeID="_x0000_i1217" DrawAspect="Content" ObjectID="_1359015738" r:id="rId339"/>
        </w:objec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та </w:t>
      </w:r>
      <w:r>
        <w:rPr>
          <w:i/>
          <w:position w:val="-10"/>
          <w:sz w:val="24"/>
        </w:rPr>
        <w:object w:dxaOrig="460" w:dyaOrig="320">
          <v:shape id="_x0000_i1218" type="#_x0000_t75" style="width:23.25pt;height:15.75pt" o:ole="">
            <v:imagedata r:id="rId289" o:title=""/>
          </v:shape>
          <o:OLEObject Type="Embed" ProgID="Equation.2" ShapeID="_x0000_i1218" DrawAspect="Content" ObjectID="_1359015739" r:id="rId340"/>
        </w:object>
      </w:r>
      <w:r>
        <w:rPr>
          <w:i/>
          <w:sz w:val="24"/>
        </w:rPr>
        <w:t xml:space="preserve"> </w:t>
      </w:r>
      <w:r>
        <w:rPr>
          <w:i/>
          <w:sz w:val="24"/>
        </w:rPr>
        <w:t>в робочій точці транзистора.  Визначит</w:t>
      </w:r>
      <w:r>
        <w:rPr>
          <w:i/>
          <w:sz w:val="24"/>
        </w:rPr>
        <w:t xml:space="preserve">и </w:t>
      </w:r>
      <w:r>
        <w:rPr>
          <w:i/>
          <w:position w:val="-10"/>
          <w:sz w:val="24"/>
        </w:rPr>
        <w:object w:dxaOrig="300" w:dyaOrig="320">
          <v:shape id="_x0000_i1219" type="#_x0000_t75" style="width:15pt;height:15.75pt" o:ole="">
            <v:imagedata r:id="rId303" o:title=""/>
          </v:shape>
          <o:OLEObject Type="Embed" ProgID="Equation.2" ShapeID="_x0000_i1219" DrawAspect="Content" ObjectID="_1359015740" r:id="rId341"/>
        </w:object>
      </w:r>
      <w:r>
        <w:rPr>
          <w:i/>
          <w:sz w:val="24"/>
        </w:rPr>
        <w:t xml:space="preserve">- параметри </w:t>
      </w:r>
      <w:r>
        <w:rPr>
          <w:i/>
          <w:position w:val="-10"/>
          <w:sz w:val="24"/>
        </w:rPr>
        <w:object w:dxaOrig="1600" w:dyaOrig="320">
          <v:shape id="_x0000_i1220" type="#_x0000_t75" style="width:80.25pt;height:15.75pt" o:ole="">
            <v:imagedata r:id="rId342" o:title=""/>
          </v:shape>
          <o:OLEObject Type="Embed" ProgID="Equation.2" ShapeID="_x0000_i1220" DrawAspect="Content" ObjectID="_1359015741" r:id="rId343"/>
        </w:object>
      </w:r>
      <w:r>
        <w:rPr>
          <w:i/>
          <w:sz w:val="24"/>
        </w:rPr>
        <w:t>в околі робочої точки.</w:t>
      </w:r>
    </w:p>
    <w:p w:rsidR="00000000" w:rsidRDefault="009E5456">
      <w:pPr>
        <w:spacing w:before="160"/>
        <w:ind w:firstLine="720"/>
        <w:jc w:val="both"/>
        <w:rPr>
          <w:i/>
          <w:sz w:val="24"/>
        </w:rPr>
      </w:pPr>
      <w:r>
        <w:rPr>
          <w:i/>
          <w:sz w:val="24"/>
        </w:rPr>
        <w:t>Прохідна характеристика транзистора.</w:t>
      </w:r>
    </w:p>
    <w:p w:rsidR="00000000" w:rsidRDefault="009E5456">
      <w:pPr>
        <w:spacing w:before="160"/>
        <w:ind w:firstLine="720"/>
        <w:jc w:val="both"/>
        <w:rPr>
          <w:sz w:val="24"/>
        </w:rPr>
      </w:pPr>
      <w:r>
        <w:rPr>
          <w:sz w:val="24"/>
        </w:rPr>
        <w:t>При роботі з радіоелектронними схемами буває корисною так звана прохідна характеристика, тобто залежність</w:t>
      </w:r>
      <w:r>
        <w:rPr>
          <w:position w:val="-10"/>
          <w:sz w:val="24"/>
        </w:rPr>
        <w:object w:dxaOrig="1359" w:dyaOrig="320">
          <v:shape id="_x0000_i1221" type="#_x0000_t75" style="width:68.25pt;height:15.75pt" o:ole="">
            <v:imagedata r:id="rId344" o:title=""/>
          </v:shape>
          <o:OLEObject Type="Embed" ProgID="Equation.2" ShapeID="_x0000_i1221" DrawAspect="Content" ObjectID="_1359015742" r:id="rId345"/>
        </w:object>
      </w:r>
      <w:r>
        <w:rPr>
          <w:sz w:val="24"/>
        </w:rPr>
        <w:t xml:space="preserve">при </w:t>
      </w:r>
      <w:r>
        <w:rPr>
          <w:position w:val="-10"/>
          <w:sz w:val="24"/>
        </w:rPr>
        <w:object w:dxaOrig="1320" w:dyaOrig="320">
          <v:shape id="_x0000_i1222" type="#_x0000_t75" style="width:66pt;height:15.75pt" o:ole="">
            <v:imagedata r:id="rId346" o:title=""/>
          </v:shape>
          <o:OLEObject Type="Embed" ProgID="Equation.2" ShapeID="_x0000_i1222" DrawAspect="Content" ObjectID="_1359015743" r:id="rId347"/>
        </w:object>
      </w:r>
      <w:r>
        <w:rPr>
          <w:sz w:val="24"/>
        </w:rPr>
        <w:t xml:space="preserve"> Така характеристика може бути побудована на підставі вхідних і вихідних характеристик шляхом виключення струму </w:t>
      </w:r>
      <w:r>
        <w:rPr>
          <w:position w:val="-10"/>
        </w:rPr>
        <w:object w:dxaOrig="300" w:dyaOrig="320">
          <v:shape id="_x0000_i1223" type="#_x0000_t75" style="width:15pt;height:15.75pt" o:ole="">
            <v:imagedata r:id="rId294" o:title=""/>
          </v:shape>
          <o:OLEObject Type="Embed" ProgID="Equation.2" ShapeID="_x0000_i1223" DrawAspect="Content" ObjectID="_1359015744" r:id="rId348"/>
        </w:object>
      </w:r>
      <w:r>
        <w:t xml:space="preserve">. </w:t>
      </w:r>
      <w:r>
        <w:rPr>
          <w:sz w:val="24"/>
        </w:rPr>
        <w:t>Це можна зробити, склавши таку таблицю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07"/>
        <w:gridCol w:w="1407"/>
        <w:gridCol w:w="1407"/>
        <w:gridCol w:w="1407"/>
        <w:gridCol w:w="1407"/>
        <w:gridCol w:w="1407"/>
        <w:gridCol w:w="140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260" w:dyaOrig="320">
                <v:shape id="_x0000_i1224" type="#_x0000_t75" style="width:10.5pt;height:13.5pt" o:ole="">
                  <v:imagedata r:id="rId349" o:title=""/>
                </v:shape>
                <o:OLEObject Type="Embed" ProgID="Equation.2" ShapeID="_x0000_i1224" DrawAspect="Content" ObjectID="_1359015745" r:id="rId350"/>
              </w:object>
            </w:r>
            <w:r>
              <w:rPr>
                <w:sz w:val="24"/>
              </w:rPr>
              <w:t xml:space="preserve"> (мА)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0.05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0.2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0.3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279" w:dyaOrig="320">
                <v:shape id="_x0000_i1225" type="#_x0000_t75" style="width:11.25pt;height:13.5pt" o:ole="">
                  <v:imagedata r:id="rId351" o:title=""/>
                </v:shape>
                <o:OLEObject Type="Embed" ProgID="Equation.2" ShapeID="_x0000_i1225" DrawAspect="Content" ObjectID="_1359015746" r:id="rId352"/>
              </w:object>
            </w:r>
            <w:r>
              <w:rPr>
                <w:sz w:val="24"/>
              </w:rPr>
              <w:t xml:space="preserve"> (мА)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position w:val="-10"/>
                <w:sz w:val="24"/>
                <w:lang w:val="en-US"/>
              </w:rPr>
              <w:object w:dxaOrig="440" w:dyaOrig="320">
                <v:shape id="_x0000_i1226" type="#_x0000_t75" style="width:18pt;height:13.5pt" o:ole="">
                  <v:imagedata r:id="rId353" o:title=""/>
                </v:shape>
                <o:OLEObject Type="Embed" ProgID="Equation.2" ShapeID="_x0000_i1226" DrawAspect="Content" ObjectID="_1359015747" r:id="rId354"/>
              </w:object>
            </w:r>
            <w:r>
              <w:rPr>
                <w:sz w:val="24"/>
              </w:rPr>
              <w:t xml:space="preserve"> (В)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0.54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0.6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0.68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1407" w:type="dxa"/>
          </w:tcPr>
          <w:p w:rsidR="00000000" w:rsidRDefault="009E5456">
            <w:pPr>
              <w:spacing w:before="160"/>
              <w:jc w:val="center"/>
              <w:rPr>
                <w:sz w:val="24"/>
              </w:rPr>
            </w:pPr>
            <w:r>
              <w:rPr>
                <w:sz w:val="24"/>
              </w:rPr>
              <w:t>0.76</w:t>
            </w:r>
          </w:p>
        </w:tc>
      </w:tr>
    </w:tbl>
    <w:p w:rsidR="00000000" w:rsidRDefault="009E5456">
      <w:pPr>
        <w:framePr w:hSpace="180" w:wrap="around" w:vAnchor="text" w:hAnchor="page" w:x="1960" w:y="283"/>
      </w:pPr>
      <w:r>
        <w:object w:dxaOrig="3765" w:dyaOrig="2790">
          <v:shape id="_x0000_i1227" type="#_x0000_t75" style="width:170.25pt;height:126pt" o:ole="">
            <v:imagedata r:id="rId355" o:title=""/>
          </v:shape>
          <o:OLEObject Type="Embed" ProgID="PBrush" ShapeID="_x0000_i1227" DrawAspect="Content" ObjectID="_1359015748" r:id="rId356"/>
        </w:object>
      </w:r>
    </w:p>
    <w:p w:rsidR="00000000" w:rsidRDefault="009E5456">
      <w:pPr>
        <w:spacing w:before="160"/>
        <w:jc w:val="both"/>
        <w:rPr>
          <w:sz w:val="24"/>
        </w:rPr>
      </w:pPr>
      <w:r>
        <w:rPr>
          <w:sz w:val="24"/>
        </w:rPr>
        <w:tab/>
        <w:t>В околі робочої точки (</w:t>
      </w:r>
      <w:r>
        <w:rPr>
          <w:position w:val="-10"/>
          <w:sz w:val="24"/>
        </w:rPr>
        <w:object w:dxaOrig="1020" w:dyaOrig="320">
          <v:shape id="_x0000_i1228" type="#_x0000_t75" style="width:51pt;height:15.75pt" o:ole="">
            <v:imagedata r:id="rId357" o:title=""/>
          </v:shape>
          <o:OLEObject Type="Embed" ProgID="Equation.2" ShapeID="_x0000_i1228" DrawAspect="Content" ObjectID="_1359015749" r:id="rId358"/>
        </w:object>
      </w:r>
      <w:r>
        <w:rPr>
          <w:sz w:val="24"/>
        </w:rPr>
        <w:t xml:space="preserve">В) можна визначити ще один параметр транзистора - його крутість, тобто ефективність керування колекторним струмом </w:t>
      </w:r>
      <w:r>
        <w:rPr>
          <w:sz w:val="24"/>
        </w:rPr>
        <w:t>шляхом зміни</w:t>
      </w:r>
      <w:r>
        <w:rPr>
          <w:sz w:val="24"/>
        </w:rPr>
        <w:t xml:space="preserve"> </w:t>
      </w:r>
      <w:r>
        <w:rPr>
          <w:sz w:val="24"/>
        </w:rPr>
        <w:t>вхідної напруги</w:t>
      </w:r>
    </w:p>
    <w:p w:rsidR="00000000" w:rsidRDefault="009E5456">
      <w:pPr>
        <w:spacing w:before="160"/>
        <w:jc w:val="both"/>
        <w:rPr>
          <w:sz w:val="24"/>
        </w:rPr>
      </w:pPr>
      <w:r>
        <w:rPr>
          <w:sz w:val="24"/>
        </w:rPr>
        <w:tab/>
      </w:r>
      <w:r>
        <w:rPr>
          <w:position w:val="-28"/>
          <w:sz w:val="24"/>
        </w:rPr>
        <w:object w:dxaOrig="1140" w:dyaOrig="680">
          <v:shape id="_x0000_i1229" type="#_x0000_t75" style="width:57pt;height:33.75pt" o:ole="">
            <v:imagedata r:id="rId359" o:title=""/>
          </v:shape>
          <o:OLEObject Type="Embed" ProgID="Equation.2" ShapeID="_x0000_i1229" DrawAspect="Content" ObjectID="_1359015750" r:id="rId360"/>
        </w:object>
      </w:r>
      <w:r>
        <w:rPr>
          <w:position w:val="-28"/>
          <w:sz w:val="24"/>
        </w:rPr>
        <w:object w:dxaOrig="3420" w:dyaOrig="680">
          <v:shape id="_x0000_i1230" type="#_x0000_t75" style="width:171pt;height:33.75pt" o:ole="">
            <v:imagedata r:id="rId361" o:title=""/>
          </v:shape>
          <o:OLEObject Type="Embed" ProgID="Equation.2" ShapeID="_x0000_i1230" DrawAspect="Content" ObjectID="_1359015751" r:id="rId362"/>
        </w:object>
      </w:r>
    </w:p>
    <w:p w:rsidR="00000000" w:rsidRDefault="009E5456">
      <w:pPr>
        <w:spacing w:before="160"/>
        <w:ind w:firstLine="720"/>
        <w:jc w:val="both"/>
        <w:rPr>
          <w:u w:val="single"/>
          <w:vertAlign w:val="superscript"/>
        </w:rPr>
      </w:pPr>
    </w:p>
    <w:p w:rsidR="00000000" w:rsidRDefault="009E5456">
      <w:pPr>
        <w:spacing w:before="160"/>
        <w:ind w:left="2160" w:firstLine="720"/>
        <w:jc w:val="both"/>
        <w:rPr>
          <w:sz w:val="24"/>
          <w:lang w:val="en-US"/>
        </w:rPr>
      </w:pPr>
    </w:p>
    <w:p w:rsidR="00000000" w:rsidRDefault="009E5456" w:rsidP="009E5456">
      <w:pPr>
        <w:numPr>
          <w:ilvl w:val="0"/>
          <w:numId w:val="12"/>
        </w:numPr>
        <w:jc w:val="center"/>
        <w:rPr>
          <w:b/>
          <w:i/>
          <w:sz w:val="24"/>
        </w:rPr>
      </w:pPr>
      <w:r>
        <w:rPr>
          <w:b/>
          <w:i/>
          <w:sz w:val="24"/>
        </w:rPr>
        <w:t>Параметри транзистора, увімкненого за схемою зі спільною базою</w:t>
      </w:r>
    </w:p>
    <w:p w:rsidR="00000000" w:rsidRDefault="009E5456">
      <w:pPr>
        <w:ind w:left="720"/>
        <w:jc w:val="center"/>
        <w:rPr>
          <w:b/>
          <w:i/>
          <w:sz w:val="24"/>
        </w:rPr>
      </w:pP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Аналогічним шляхом, </w:t>
      </w:r>
      <w:r>
        <w:rPr>
          <w:sz w:val="24"/>
        </w:rPr>
        <w:t>за</w:t>
      </w:r>
      <w:r>
        <w:rPr>
          <w:sz w:val="24"/>
        </w:rPr>
        <w:t xml:space="preserve"> сім’я</w:t>
      </w:r>
      <w:r>
        <w:rPr>
          <w:sz w:val="24"/>
        </w:rPr>
        <w:t>ми</w:t>
      </w:r>
      <w:r>
        <w:rPr>
          <w:sz w:val="24"/>
        </w:rPr>
        <w:t xml:space="preserve"> вхідних і вихідних характеристик для транзистора, увімкненого з</w:t>
      </w:r>
      <w:r>
        <w:rPr>
          <w:sz w:val="24"/>
        </w:rPr>
        <w:t xml:space="preserve">а схемою СБ, можна визначити його </w:t>
      </w:r>
      <w:r>
        <w:rPr>
          <w:position w:val="-10"/>
          <w:sz w:val="24"/>
        </w:rPr>
        <w:object w:dxaOrig="300" w:dyaOrig="320">
          <v:shape id="_x0000_i1231" type="#_x0000_t75" style="width:15pt;height:15.75pt" o:ole="">
            <v:imagedata r:id="rId363" o:title=""/>
          </v:shape>
          <o:OLEObject Type="Embed" ProgID="Equation.2" ShapeID="_x0000_i1231" DrawAspect="Content" ObjectID="_1359015752" r:id="rId364"/>
        </w:object>
      </w:r>
      <w:r>
        <w:rPr>
          <w:sz w:val="24"/>
        </w:rPr>
        <w:t xml:space="preserve">- параметри. </w:t>
      </w:r>
      <w:r>
        <w:rPr>
          <w:sz w:val="24"/>
        </w:rPr>
        <w:t xml:space="preserve">Але якщо вже визначені </w:t>
      </w:r>
      <w:r>
        <w:rPr>
          <w:position w:val="-10"/>
          <w:sz w:val="24"/>
        </w:rPr>
        <w:object w:dxaOrig="300" w:dyaOrig="320">
          <v:shape id="_x0000_i1232" type="#_x0000_t75" style="width:15pt;height:15.75pt" o:ole="">
            <v:imagedata r:id="rId303" o:title=""/>
          </v:shape>
          <o:OLEObject Type="Embed" ProgID="Equation.2" ShapeID="_x0000_i1232" DrawAspect="Content" ObjectID="_1359015753" r:id="rId365"/>
        </w:object>
      </w:r>
      <w:r>
        <w:rPr>
          <w:sz w:val="24"/>
        </w:rPr>
        <w:t xml:space="preserve">- параметри, то їх можна перерахувати у </w:t>
      </w:r>
      <w:r>
        <w:rPr>
          <w:position w:val="-10"/>
          <w:sz w:val="24"/>
        </w:rPr>
        <w:object w:dxaOrig="300" w:dyaOrig="320">
          <v:shape id="_x0000_i1233" type="#_x0000_t75" style="width:15pt;height:15.75pt" o:ole="">
            <v:imagedata r:id="rId363" o:title=""/>
          </v:shape>
          <o:OLEObject Type="Embed" ProgID="Equation.2" ShapeID="_x0000_i1233" DrawAspect="Content" ObjectID="_1359015754" r:id="rId366"/>
        </w:object>
      </w:r>
      <w:r>
        <w:rPr>
          <w:sz w:val="24"/>
        </w:rPr>
        <w:t xml:space="preserve"> - параметри (і навпаки) за нижче наведеними формулами: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34"/>
                <w:sz w:val="24"/>
              </w:rPr>
              <w:object w:dxaOrig="1540" w:dyaOrig="740">
                <v:shape id="_x0000_i1234" type="#_x0000_t75" style="width:77.25pt;height:36.75pt" o:ole="">
                  <v:imagedata r:id="rId367" o:title=""/>
                </v:shape>
                <o:OLEObject Type="Embed" ProgID="Equation.2" ShapeID="_x0000_i1234" DrawAspect="Content" ObjectID="_1359015755" r:id="rId368"/>
              </w:object>
            </w:r>
          </w:p>
        </w:tc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34"/>
                <w:sz w:val="24"/>
              </w:rPr>
              <w:object w:dxaOrig="2260" w:dyaOrig="740">
                <v:shape id="_x0000_i1235" type="#_x0000_t75" style="width:113.25pt;height:36.75pt" o:ole="">
                  <v:imagedata r:id="rId369" o:title=""/>
                </v:shape>
                <o:OLEObject Type="Embed" ProgID="Equation.2" ShapeID="_x0000_i1235" DrawAspect="Content" ObjectID="_1359015756" r:id="rId37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position w:val="-28"/>
                <w:sz w:val="24"/>
              </w:rPr>
              <w:object w:dxaOrig="2140" w:dyaOrig="680">
                <v:shape id="_x0000_i1236" type="#_x0000_t75" style="width:107.25pt;height:33.75pt" o:ole="">
                  <v:imagedata r:id="rId371" o:title=""/>
                </v:shape>
                <o:OLEObject Type="Embed" ProgID="Equation.2" ShapeID="_x0000_i1236" DrawAspect="Content" ObjectID="_1359015757" r:id="rId372"/>
              </w:object>
            </w:r>
          </w:p>
        </w:tc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28"/>
                <w:sz w:val="24"/>
              </w:rPr>
              <w:object w:dxaOrig="2140" w:dyaOrig="680">
                <v:shape id="_x0000_i1237" type="#_x0000_t75" style="width:107.25pt;height:33.75pt" o:ole="">
                  <v:imagedata r:id="rId373" o:title=""/>
                </v:shape>
                <o:OLEObject Type="Embed" ProgID="Equation.2" ShapeID="_x0000_i1237" DrawAspect="Content" ObjectID="_1359015758" r:id="rId374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28"/>
                <w:sz w:val="24"/>
              </w:rPr>
              <w:object w:dxaOrig="1860" w:dyaOrig="680">
                <v:shape id="_x0000_i1238" type="#_x0000_t75" style="width:93pt;height:33.75pt" o:ole="">
                  <v:imagedata r:id="rId375" o:title=""/>
                </v:shape>
                <o:OLEObject Type="Embed" ProgID="Equation.2" ShapeID="_x0000_i1238" DrawAspect="Content" ObjectID="_1359015759" r:id="rId376"/>
              </w:object>
            </w:r>
          </w:p>
        </w:tc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28"/>
                <w:sz w:val="24"/>
              </w:rPr>
              <w:object w:dxaOrig="1860" w:dyaOrig="680">
                <v:shape id="_x0000_i1239" type="#_x0000_t75" style="width:93pt;height:33.75pt" o:ole="">
                  <v:imagedata r:id="rId377" o:title=""/>
                </v:shape>
                <o:OLEObject Type="Embed" ProgID="Equation.2" ShapeID="_x0000_i1239" DrawAspect="Content" ObjectID="_1359015760" r:id="rId378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28"/>
                <w:sz w:val="24"/>
              </w:rPr>
              <w:object w:dxaOrig="1480" w:dyaOrig="680">
                <v:shape id="_x0000_i1240" type="#_x0000_t75" style="width:74.25pt;height:33.75pt" o:ole="">
                  <v:imagedata r:id="rId379" o:title=""/>
                </v:shape>
                <o:OLEObject Type="Embed" ProgID="Equation.2" ShapeID="_x0000_i1240" DrawAspect="Content" ObjectID="_1359015761" r:id="rId380"/>
              </w:object>
            </w:r>
          </w:p>
        </w:tc>
        <w:tc>
          <w:tcPr>
            <w:tcW w:w="492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28"/>
                <w:sz w:val="24"/>
              </w:rPr>
              <w:object w:dxaOrig="2180" w:dyaOrig="680">
                <v:shape id="_x0000_i1241" type="#_x0000_t75" style="width:108.75pt;height:33.75pt" o:ole="">
                  <v:imagedata r:id="rId381" o:title=""/>
                </v:shape>
                <o:OLEObject Type="Embed" ProgID="Equation.2" ShapeID="_x0000_i1241" DrawAspect="Content" ObjectID="_1359015762" r:id="rId382"/>
              </w:object>
            </w:r>
          </w:p>
        </w:tc>
      </w:tr>
    </w:tbl>
    <w:p w:rsidR="00000000" w:rsidRDefault="009E5456">
      <w:pPr>
        <w:ind w:firstLine="720"/>
        <w:jc w:val="both"/>
        <w:rPr>
          <w:i/>
          <w:sz w:val="24"/>
        </w:rPr>
      </w:pP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</w:rPr>
        <w:t xml:space="preserve">Домашнє завдання 3.2.  За </w:t>
      </w:r>
      <w:r>
        <w:rPr>
          <w:i/>
          <w:position w:val="-10"/>
          <w:sz w:val="24"/>
        </w:rPr>
        <w:object w:dxaOrig="300" w:dyaOrig="320">
          <v:shape id="_x0000_i1242" type="#_x0000_t75" style="width:15pt;height:15.75pt" o:ole="">
            <v:imagedata r:id="rId303" o:title=""/>
          </v:shape>
          <o:OLEObject Type="Embed" ProgID="Equation.2" ShapeID="_x0000_i1242" DrawAspect="Content" ObjectID="_1359015763" r:id="rId383"/>
        </w:object>
      </w:r>
      <w:r>
        <w:rPr>
          <w:i/>
          <w:sz w:val="24"/>
        </w:rPr>
        <w:t>- параметрами, визначеними у п</w:t>
      </w:r>
      <w:r>
        <w:rPr>
          <w:i/>
          <w:sz w:val="24"/>
        </w:rPr>
        <w:t xml:space="preserve">опередній задачі, підрахувати </w:t>
      </w:r>
      <w:r>
        <w:rPr>
          <w:i/>
          <w:position w:val="-10"/>
          <w:sz w:val="24"/>
        </w:rPr>
        <w:object w:dxaOrig="300" w:dyaOrig="320">
          <v:shape id="_x0000_i1243" type="#_x0000_t75" style="width:15pt;height:15.75pt" o:ole="">
            <v:imagedata r:id="rId363" o:title=""/>
          </v:shape>
          <o:OLEObject Type="Embed" ProgID="Equation.2" ShapeID="_x0000_i1243" DrawAspect="Content" ObjectID="_1359015764" r:id="rId384"/>
        </w:object>
      </w:r>
      <w:r>
        <w:rPr>
          <w:i/>
          <w:sz w:val="24"/>
        </w:rPr>
        <w:t xml:space="preserve">- параметри транзистора. </w:t>
      </w:r>
    </w:p>
    <w:p w:rsidR="00000000" w:rsidRDefault="009E5456">
      <w:pPr>
        <w:ind w:firstLine="720"/>
        <w:jc w:val="both"/>
        <w:rPr>
          <w:i/>
          <w:sz w:val="24"/>
        </w:rPr>
      </w:pPr>
      <w:r>
        <w:rPr>
          <w:i/>
          <w:sz w:val="24"/>
        </w:rPr>
        <w:t>Порівняти відповідні параметри і викласти свої міркування що</w:t>
      </w:r>
      <w:r>
        <w:rPr>
          <w:i/>
          <w:sz w:val="24"/>
        </w:rPr>
        <w:t>до цього.</w:t>
      </w:r>
    </w:p>
    <w:p w:rsidR="00000000" w:rsidRDefault="009E5456">
      <w:pPr>
        <w:ind w:firstLine="720"/>
        <w:jc w:val="both"/>
        <w:rPr>
          <w:i/>
          <w:sz w:val="24"/>
        </w:rPr>
      </w:pPr>
    </w:p>
    <w:p w:rsidR="00000000" w:rsidRDefault="009E5456" w:rsidP="009E5456">
      <w:pPr>
        <w:numPr>
          <w:ilvl w:val="0"/>
          <w:numId w:val="13"/>
        </w:numPr>
        <w:jc w:val="center"/>
        <w:rPr>
          <w:b/>
          <w:i/>
          <w:sz w:val="24"/>
        </w:rPr>
      </w:pPr>
      <w:r>
        <w:rPr>
          <w:b/>
          <w:i/>
          <w:sz w:val="24"/>
        </w:rPr>
        <w:t>Динамічний режим роботи транзистора</w:t>
      </w:r>
    </w:p>
    <w:p w:rsidR="00000000" w:rsidRDefault="009E5456">
      <w:pPr>
        <w:jc w:val="center"/>
        <w:rPr>
          <w:b/>
          <w:i/>
          <w:sz w:val="24"/>
        </w:rPr>
      </w:pPr>
    </w:p>
    <w:p w:rsidR="00000000" w:rsidRDefault="009E5456">
      <w:pPr>
        <w:framePr w:hSpace="180" w:wrap="around" w:vAnchor="text" w:hAnchor="page" w:x="2019" w:y="977"/>
      </w:pPr>
      <w:r>
        <w:object w:dxaOrig="2190" w:dyaOrig="2820">
          <v:shape id="_x0000_i1244" type="#_x0000_t75" style="width:104.25pt;height:133.5pt" o:ole="">
            <v:imagedata r:id="rId385" o:title=""/>
          </v:shape>
          <o:OLEObject Type="Embed" ProgID="PBrush" ShapeID="_x0000_i1244" DrawAspect="Content" ObjectID="_1359015765" r:id="rId386"/>
        </w:objec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>У більшості радіоелектронних схем транзистор застосовується разом з навантажувальним опором</w:t>
      </w:r>
      <w:r>
        <w:rPr>
          <w:position w:val="-10"/>
          <w:sz w:val="24"/>
        </w:rPr>
        <w:object w:dxaOrig="360" w:dyaOrig="320">
          <v:shape id="_x0000_i1245" type="#_x0000_t75" style="width:18pt;height:15.75pt" o:ole="">
            <v:imagedata r:id="rId27" o:title=""/>
          </v:shape>
          <o:OLEObject Type="Embed" ProgID="Equation.2" ShapeID="_x0000_i1245" DrawAspect="Content" ObjectID="_1359015766" r:id="rId387"/>
        </w:object>
      </w:r>
      <w:r>
        <w:rPr>
          <w:sz w:val="24"/>
        </w:rPr>
        <w:t>, увімкненим у коло колектора. За допомогою цього опору прирости колекторної напруги</w:t>
      </w:r>
      <w:r>
        <w:rPr>
          <w:position w:val="-10"/>
          <w:sz w:val="24"/>
        </w:rPr>
        <w:object w:dxaOrig="540" w:dyaOrig="320">
          <v:shape id="_x0000_i1246" type="#_x0000_t75" style="width:27pt;height:15.75pt" o:ole="">
            <v:imagedata r:id="rId388" o:title=""/>
          </v:shape>
          <o:OLEObject Type="Embed" ProgID="Equation.2" ShapeID="_x0000_i1246" DrawAspect="Content" ObjectID="_1359015767" r:id="rId389"/>
        </w:object>
      </w:r>
      <w:r>
        <w:rPr>
          <w:sz w:val="24"/>
        </w:rPr>
        <w:t xml:space="preserve">, які створюються вхідними сигналами </w:t>
      </w:r>
      <w:r>
        <w:rPr>
          <w:position w:val="-10"/>
          <w:sz w:val="24"/>
        </w:rPr>
        <w:object w:dxaOrig="620" w:dyaOrig="320">
          <v:shape id="_x0000_i1247" type="#_x0000_t75" style="width:30.75pt;height:15.75pt" o:ole="">
            <v:imagedata r:id="rId390" o:title=""/>
          </v:shape>
          <o:OLEObject Type="Embed" ProgID="Equation.2" ShapeID="_x0000_i1247" DrawAspect="Content" ObjectID="_1359015768" r:id="rId391"/>
        </w:object>
      </w:r>
      <w:r>
        <w:rPr>
          <w:sz w:val="24"/>
        </w:rPr>
        <w:t>, перетворюються у при</w:t>
      </w:r>
      <w:r>
        <w:rPr>
          <w:sz w:val="24"/>
        </w:rPr>
        <w:t xml:space="preserve">рости вихідної напруги </w:t>
      </w:r>
      <w:r>
        <w:rPr>
          <w:position w:val="-10"/>
          <w:sz w:val="24"/>
        </w:rPr>
        <w:object w:dxaOrig="1660" w:dyaOrig="320">
          <v:shape id="_x0000_i1248" type="#_x0000_t75" style="width:83.25pt;height:15.75pt" o:ole="">
            <v:imagedata r:id="rId392" o:title=""/>
          </v:shape>
          <o:OLEObject Type="Embed" ProgID="Equation.2" ShapeID="_x0000_i1248" DrawAspect="Content" ObjectID="_1359015769" r:id="rId393"/>
        </w:object>
      </w:r>
      <w:r>
        <w:rPr>
          <w:sz w:val="24"/>
        </w:rPr>
        <w:t xml:space="preserve">, котрі бувають звичайно набагато більшими від </w:t>
      </w:r>
      <w:r>
        <w:rPr>
          <w:position w:val="-10"/>
          <w:sz w:val="24"/>
        </w:rPr>
        <w:object w:dxaOrig="620" w:dyaOrig="320">
          <v:shape id="_x0000_i1249" type="#_x0000_t75" style="width:30.75pt;height:15.75pt" o:ole="">
            <v:imagedata r:id="rId390" o:title=""/>
          </v:shape>
          <o:OLEObject Type="Embed" ProgID="Equation.2" ShapeID="_x0000_i1249" DrawAspect="Content" ObjectID="_1359015770" r:id="rId394"/>
        </w:object>
      </w:r>
      <w:r>
        <w:rPr>
          <w:sz w:val="24"/>
        </w:rPr>
        <w:t>. Саме в цьому полягає принцип підсилення сигналів транзистором.</w: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Такий режим роботи транзистора під навантаженням має назву </w:t>
      </w:r>
      <w:r>
        <w:rPr>
          <w:b/>
          <w:i/>
          <w:sz w:val="24"/>
        </w:rPr>
        <w:t>динамічного</w:t>
      </w:r>
      <w:r>
        <w:rPr>
          <w:sz w:val="24"/>
        </w:rPr>
        <w:t xml:space="preserve"> режиму. На відміну від </w:t>
      </w:r>
      <w:r>
        <w:rPr>
          <w:b/>
          <w:i/>
          <w:sz w:val="24"/>
        </w:rPr>
        <w:t>статичного</w:t>
      </w:r>
      <w:r>
        <w:rPr>
          <w:sz w:val="24"/>
        </w:rPr>
        <w:t xml:space="preserve"> режиму тут при зміні колекторного струму </w:t>
      </w:r>
      <w:r>
        <w:rPr>
          <w:position w:val="-10"/>
          <w:sz w:val="24"/>
        </w:rPr>
        <w:object w:dxaOrig="340" w:dyaOrig="320">
          <v:shape id="_x0000_i1250" type="#_x0000_t75" style="width:17.25pt;height:15.75pt" o:ole="">
            <v:imagedata r:id="rId395" o:title=""/>
          </v:shape>
          <o:OLEObject Type="Embed" ProgID="Equation.2" ShapeID="_x0000_i1250" DrawAspect="Content" ObjectID="_1359015771" r:id="rId396"/>
        </w:object>
      </w:r>
      <w:r>
        <w:rPr>
          <w:sz w:val="24"/>
        </w:rPr>
        <w:t xml:space="preserve"> напруга на колекторі </w:t>
      </w:r>
      <w:r>
        <w:rPr>
          <w:position w:val="-10"/>
          <w:sz w:val="24"/>
        </w:rPr>
        <w:object w:dxaOrig="380" w:dyaOrig="320">
          <v:shape id="_x0000_i1251" type="#_x0000_t75" style="width:18.75pt;height:15.75pt" o:ole="">
            <v:imagedata r:id="rId397" o:title=""/>
          </v:shape>
          <o:OLEObject Type="Embed" ProgID="Equation.2" ShapeID="_x0000_i1251" DrawAspect="Content" ObjectID="_1359015772" r:id="rId398"/>
        </w:object>
      </w:r>
      <w:r>
        <w:rPr>
          <w:sz w:val="24"/>
        </w:rPr>
        <w:t xml:space="preserve"> не зберігається незмінною, а</w:t>
      </w:r>
      <w:r>
        <w:rPr>
          <w:sz w:val="24"/>
        </w:rPr>
        <w:t xml:space="preserve"> </w:t>
      </w:r>
      <w:r>
        <w:rPr>
          <w:sz w:val="24"/>
        </w:rPr>
        <w:t>сама стає залежною від струму</w:t>
      </w:r>
      <w:r>
        <w:rPr>
          <w:position w:val="-10"/>
          <w:sz w:val="24"/>
        </w:rPr>
        <w:object w:dxaOrig="340" w:dyaOrig="320">
          <v:shape id="_x0000_i1252" type="#_x0000_t75" style="width:17.25pt;height:15.75pt" o:ole="">
            <v:imagedata r:id="rId395" o:title=""/>
          </v:shape>
          <o:OLEObject Type="Embed" ProgID="Equation.2" ShapeID="_x0000_i1252" DrawAspect="Content" ObjectID="_1359015773" r:id="rId399"/>
        </w:object>
      </w:r>
      <w:r>
        <w:rPr>
          <w:sz w:val="24"/>
        </w:rPr>
        <w:t>.</w:t>
      </w:r>
    </w:p>
    <w:p w:rsidR="00000000" w:rsidRDefault="009E5456">
      <w:pPr>
        <w:jc w:val="both"/>
        <w:rPr>
          <w:sz w:val="24"/>
        </w:rPr>
      </w:pPr>
      <w:r>
        <w:rPr>
          <w:position w:val="-10"/>
          <w:sz w:val="24"/>
        </w:rPr>
        <w:object w:dxaOrig="1740" w:dyaOrig="320">
          <v:shape id="_x0000_i1253" type="#_x0000_t75" style="width:87pt;height:15.75pt" o:ole="">
            <v:imagedata r:id="rId400" o:title=""/>
          </v:shape>
          <o:OLEObject Type="Embed" ProgID="Equation.2" ShapeID="_x0000_i1253" DrawAspect="Content" ObjectID="_1359015774" r:id="rId401"/>
        </w:object>
      </w:r>
      <w:r>
        <w:rPr>
          <w:sz w:val="24"/>
        </w:rPr>
        <w:tab/>
      </w:r>
      <w:r>
        <w:rPr>
          <w:sz w:val="24"/>
        </w:rPr>
        <w:t>(А)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>де</w:t>
      </w:r>
      <w:r>
        <w:rPr>
          <w:position w:val="-10"/>
          <w:sz w:val="24"/>
        </w:rPr>
        <w:object w:dxaOrig="360" w:dyaOrig="320">
          <v:shape id="_x0000_i1254" type="#_x0000_t75" style="width:18pt;height:15.75pt" o:ole="">
            <v:imagedata r:id="rId402" o:title=""/>
          </v:shape>
          <o:OLEObject Type="Embed" ProgID="Equation.2" ShapeID="_x0000_i1254" DrawAspect="Content" ObjectID="_1359015775" r:id="rId403"/>
        </w:object>
      </w:r>
      <w:r>
        <w:rPr>
          <w:sz w:val="24"/>
        </w:rPr>
        <w:t>- напруга джерела живлення.</w:t>
      </w:r>
    </w:p>
    <w:p w:rsidR="00000000" w:rsidRDefault="009E5456">
      <w:pPr>
        <w:framePr w:hSpace="180" w:wrap="around" w:vAnchor="text" w:hAnchor="page" w:x="6556" w:y="515"/>
      </w:pPr>
      <w:r>
        <w:object w:dxaOrig="4425" w:dyaOrig="4245">
          <v:shape id="_x0000_i1255" type="#_x0000_t75" style="width:222.75pt;height:213.75pt" o:ole="">
            <v:imagedata r:id="rId404" o:title=""/>
          </v:shape>
          <o:OLEObject Type="Embed" ProgID="PBrush" ShapeID="_x0000_i1255" DrawAspect="Content" ObjectID="_1359015776" r:id="rId405"/>
        </w:object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Тепер режим транзистора визначається не тільки співвідношенням </w:t>
      </w:r>
      <w:r>
        <w:rPr>
          <w:position w:val="-10"/>
          <w:sz w:val="24"/>
        </w:rPr>
        <w:object w:dxaOrig="1600" w:dyaOrig="320">
          <v:shape id="_x0000_i1256" type="#_x0000_t75" style="width:80.25pt;height:15.75pt" o:ole="">
            <v:imagedata r:id="rId406" o:title=""/>
          </v:shape>
          <o:OLEObject Type="Embed" ProgID="Equation.2" ShapeID="_x0000_i1256" DrawAspect="Content" ObjectID="_1359015777" r:id="rId407"/>
        </w:object>
      </w:r>
      <w:r>
        <w:rPr>
          <w:sz w:val="24"/>
        </w:rPr>
        <w:t xml:space="preserve">, яке описує сім’ю вихідних характеристик, але також і  рівнянням (А). Розв’язати цю систему рівнянь і визначити режим і робочу точку можна лише графічно, побудувавши </w:t>
      </w:r>
      <w:r>
        <w:rPr>
          <w:sz w:val="24"/>
        </w:rPr>
        <w:t>в координа</w:t>
      </w:r>
      <w:r>
        <w:rPr>
          <w:sz w:val="24"/>
        </w:rPr>
        <w:t xml:space="preserve">тах </w:t>
      </w:r>
      <w:r>
        <w:rPr>
          <w:sz w:val="24"/>
        </w:rPr>
        <w:t>(</w:t>
      </w:r>
      <w:r>
        <w:rPr>
          <w:position w:val="-10"/>
          <w:sz w:val="24"/>
        </w:rPr>
        <w:object w:dxaOrig="840" w:dyaOrig="320">
          <v:shape id="_x0000_i1257" type="#_x0000_t75" style="width:42pt;height:15.75pt" o:ole="">
            <v:imagedata r:id="rId408" o:title=""/>
          </v:shape>
          <o:OLEObject Type="Embed" ProgID="Equation.2" ShapeID="_x0000_i1257" DrawAspect="Content" ObjectID="_1359015778" r:id="rId409"/>
        </w:object>
      </w:r>
      <w:r>
        <w:rPr>
          <w:sz w:val="24"/>
        </w:rPr>
        <w:t>) одночасно сім*ю вихідн</w:t>
      </w:r>
      <w:r>
        <w:rPr>
          <w:sz w:val="24"/>
        </w:rPr>
        <w:t>их характеристик і динам</w:t>
      </w:r>
      <w:r>
        <w:rPr>
          <w:sz w:val="24"/>
        </w:rPr>
        <w:t>ічну пряму, що відповідає рівня</w:t>
      </w:r>
      <w:r>
        <w:rPr>
          <w:sz w:val="24"/>
        </w:rPr>
        <w:t xml:space="preserve">нню (А). </w:t>
      </w:r>
      <w:r>
        <w:rPr>
          <w:sz w:val="24"/>
        </w:rPr>
        <w:t>Р</w:t>
      </w:r>
      <w:r>
        <w:rPr>
          <w:sz w:val="24"/>
        </w:rPr>
        <w:t xml:space="preserve">обоча </w:t>
      </w:r>
      <w:r>
        <w:rPr>
          <w:sz w:val="24"/>
        </w:rPr>
        <w:t>точка визнача</w:t>
      </w:r>
      <w:r>
        <w:rPr>
          <w:sz w:val="24"/>
        </w:rPr>
        <w:t>ється як точка перетину динамічної пря</w:t>
      </w:r>
      <w:r>
        <w:rPr>
          <w:sz w:val="24"/>
        </w:rPr>
        <w:t>мо</w:t>
      </w:r>
      <w:r>
        <w:rPr>
          <w:sz w:val="24"/>
        </w:rPr>
        <w:t>ї</w:t>
      </w:r>
      <w:r>
        <w:rPr>
          <w:sz w:val="24"/>
        </w:rPr>
        <w:t xml:space="preserve"> </w:t>
      </w:r>
      <w:r>
        <w:rPr>
          <w:sz w:val="24"/>
        </w:rPr>
        <w:t>з вихідною характеристикою для заданого</w:t>
      </w:r>
      <w:r>
        <w:rPr>
          <w:position w:val="-10"/>
          <w:sz w:val="24"/>
        </w:rPr>
        <w:object w:dxaOrig="300" w:dyaOrig="320">
          <v:shape id="_x0000_i1258" type="#_x0000_t75" style="width:15pt;height:15.75pt" o:ole="">
            <v:imagedata r:id="rId294" o:title=""/>
          </v:shape>
          <o:OLEObject Type="Embed" ProgID="Equation.2" ShapeID="_x0000_i1258" DrawAspect="Content" ObjectID="_1359015779" r:id="rId410"/>
        </w:object>
      </w:r>
      <w:r>
        <w:rPr>
          <w:sz w:val="24"/>
          <w:lang w:val="en-US"/>
        </w:rPr>
        <w:t>.</w:t>
      </w:r>
    </w:p>
    <w:p w:rsidR="00000000" w:rsidRDefault="009E5456">
      <w:pPr>
        <w:ind w:firstLine="720"/>
        <w:jc w:val="both"/>
        <w:rPr>
          <w:sz w:val="24"/>
          <w:lang w:val="en-US"/>
        </w:rPr>
      </w:pPr>
      <w:r>
        <w:rPr>
          <w:sz w:val="24"/>
        </w:rPr>
        <w:t>Зробимо таку побудо</w:t>
      </w:r>
      <w:r>
        <w:rPr>
          <w:sz w:val="24"/>
        </w:rPr>
        <w:t xml:space="preserve">ву для розглянутого вище транзистора КТ201В </w:t>
      </w:r>
      <w:r>
        <w:rPr>
          <w:sz w:val="24"/>
        </w:rPr>
        <w:t>якщо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360" w:dyaOrig="320">
          <v:shape id="_x0000_i1259" type="#_x0000_t75" style="width:18pt;height:15.75pt" o:ole="">
            <v:imagedata r:id="rId402" o:title=""/>
          </v:shape>
          <o:OLEObject Type="Embed" ProgID="Equation.2" ShapeID="_x0000_i1259" DrawAspect="Content" ObjectID="_1359015780" r:id="rId411"/>
        </w:object>
      </w:r>
      <w:r>
        <w:rPr>
          <w:sz w:val="24"/>
        </w:rPr>
        <w:t xml:space="preserve">=10 В, </w:t>
      </w:r>
      <w:r>
        <w:rPr>
          <w:position w:val="-10"/>
          <w:sz w:val="24"/>
        </w:rPr>
        <w:object w:dxaOrig="300" w:dyaOrig="320">
          <v:shape id="_x0000_i1260" type="#_x0000_t75" style="width:15pt;height:15.75pt" o:ole="">
            <v:imagedata r:id="rId294" o:title=""/>
          </v:shape>
          <o:OLEObject Type="Embed" ProgID="Equation.2" ShapeID="_x0000_i1260" DrawAspect="Content" ObjectID="_1359015781" r:id="rId412"/>
        </w:object>
      </w:r>
      <w:r>
        <w:rPr>
          <w:sz w:val="24"/>
        </w:rPr>
        <w:t xml:space="preserve">=0.2 мА, </w:t>
      </w:r>
      <w:r>
        <w:rPr>
          <w:position w:val="-10"/>
          <w:sz w:val="24"/>
        </w:rPr>
        <w:object w:dxaOrig="360" w:dyaOrig="320">
          <v:shape id="_x0000_i1261" type="#_x0000_t75" style="width:18pt;height:15.75pt" o:ole="">
            <v:imagedata r:id="rId27" o:title=""/>
          </v:shape>
          <o:OLEObject Type="Embed" ProgID="Equation.2" ShapeID="_x0000_i1261" DrawAspect="Content" ObjectID="_1359015782" r:id="rId413"/>
        </w:object>
      </w:r>
      <w:r>
        <w:rPr>
          <w:sz w:val="24"/>
        </w:rPr>
        <w:t>=400 Ом</w:t>
      </w:r>
      <w:r>
        <w:rPr>
          <w:i/>
          <w:sz w:val="24"/>
        </w:rPr>
        <w:t xml:space="preserve">. </w:t>
      </w:r>
      <w:r>
        <w:rPr>
          <w:sz w:val="24"/>
        </w:rPr>
        <w:t xml:space="preserve"> У робочій точці </w:t>
      </w:r>
      <w:r>
        <w:rPr>
          <w:position w:val="-10"/>
          <w:sz w:val="24"/>
        </w:rPr>
        <w:object w:dxaOrig="340" w:dyaOrig="320">
          <v:shape id="_x0000_i1262" type="#_x0000_t75" style="width:17.25pt;height:15.75pt" o:ole="">
            <v:imagedata r:id="rId395" o:title=""/>
          </v:shape>
          <o:OLEObject Type="Embed" ProgID="Equation.2" ShapeID="_x0000_i1262" DrawAspect="Content" ObjectID="_1359015783" r:id="rId414"/>
        </w:object>
      </w:r>
      <w:r>
        <w:rPr>
          <w:sz w:val="24"/>
        </w:rPr>
        <w:t xml:space="preserve">=18 мА; </w:t>
      </w:r>
      <w:r>
        <w:rPr>
          <w:position w:val="-10"/>
          <w:sz w:val="24"/>
        </w:rPr>
        <w:object w:dxaOrig="1040" w:dyaOrig="320">
          <v:shape id="_x0000_i1263" type="#_x0000_t75" style="width:51.75pt;height:15.75pt" o:ole="">
            <v:imagedata r:id="rId415" o:title=""/>
          </v:shape>
          <o:OLEObject Type="Embed" ProgID="Equation.2" ShapeID="_x0000_i1263" DrawAspect="Content" ObjectID="_1359015784" r:id="rId416"/>
        </w:object>
      </w:r>
      <w:r>
        <w:rPr>
          <w:sz w:val="24"/>
        </w:rPr>
        <w:t>В.  Для цього режиму також може бути побудована динамічна прохідна характеристика.</w:t>
      </w:r>
    </w:p>
    <w:p w:rsidR="00000000" w:rsidRDefault="009E5456">
      <w:pPr>
        <w:ind w:firstLine="720"/>
        <w:jc w:val="both"/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07"/>
        <w:gridCol w:w="1407"/>
        <w:gridCol w:w="1407"/>
        <w:gridCol w:w="1407"/>
        <w:gridCol w:w="1407"/>
        <w:gridCol w:w="1407"/>
        <w:gridCol w:w="140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260" w:dyaOrig="320">
                <v:shape id="_x0000_i1264" type="#_x0000_t75" style="width:10.5pt;height:13.5pt" o:ole="">
                  <v:imagedata r:id="rId349" o:title=""/>
                </v:shape>
                <o:OLEObject Type="Embed" ProgID="Equation.2" ShapeID="_x0000_i1264" DrawAspect="Content" ObjectID="_1359015785" r:id="rId417"/>
              </w:object>
            </w:r>
            <w:r>
              <w:rPr>
                <w:sz w:val="24"/>
              </w:rPr>
              <w:t xml:space="preserve"> (мА)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0.05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0.2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0.3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279" w:dyaOrig="320">
                <v:shape id="_x0000_i1265" type="#_x0000_t75" style="width:11.25pt;height:13.5pt" o:ole="">
                  <v:imagedata r:id="rId351" o:title=""/>
                </v:shape>
                <o:OLEObject Type="Embed" ProgID="Equation.2" ShapeID="_x0000_i1265" DrawAspect="Content" ObjectID="_1359015786" r:id="rId418"/>
              </w:object>
            </w:r>
            <w:r>
              <w:rPr>
                <w:sz w:val="24"/>
              </w:rPr>
              <w:t xml:space="preserve"> (мА)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440" w:dyaOrig="320">
                <v:shape id="_x0000_i1266" type="#_x0000_t75" style="width:18pt;height:13.5pt" o:ole="">
                  <v:imagedata r:id="rId353" o:title=""/>
                </v:shape>
                <o:OLEObject Type="Embed" ProgID="Equation.2" ShapeID="_x0000_i1266" DrawAspect="Content" ObjectID="_1359015787" r:id="rId419"/>
              </w:object>
            </w:r>
            <w:r>
              <w:rPr>
                <w:sz w:val="24"/>
              </w:rPr>
              <w:t xml:space="preserve"> (В)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0.54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0.6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0.68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0.72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0.74</w:t>
            </w:r>
          </w:p>
        </w:tc>
        <w:tc>
          <w:tcPr>
            <w:tcW w:w="1407" w:type="dxa"/>
          </w:tcPr>
          <w:p w:rsidR="00000000" w:rsidRDefault="009E5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0.76</w:t>
            </w:r>
          </w:p>
        </w:tc>
      </w:tr>
    </w:tbl>
    <w:p w:rsidR="00000000" w:rsidRDefault="009E5456">
      <w:pPr>
        <w:jc w:val="both"/>
        <w:rPr>
          <w:sz w:val="24"/>
        </w:rPr>
      </w:pPr>
      <w:r>
        <w:rPr>
          <w:sz w:val="24"/>
        </w:rPr>
        <w:tab/>
      </w:r>
    </w:p>
    <w:p w:rsidR="00000000" w:rsidRDefault="009E5456">
      <w:pPr>
        <w:ind w:firstLine="720"/>
        <w:jc w:val="both"/>
        <w:rPr>
          <w:sz w:val="24"/>
        </w:rPr>
      </w:pPr>
      <w:r>
        <w:rPr>
          <w:sz w:val="24"/>
        </w:rPr>
        <w:t xml:space="preserve">Тут динамічна крутість в околі робочої точки </w: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8"/>
          <w:sz w:val="24"/>
        </w:rPr>
        <w:object w:dxaOrig="3620" w:dyaOrig="680">
          <v:shape id="_x0000_i1267" type="#_x0000_t75" style="width:180.75pt;height:33.75pt" o:ole="">
            <v:imagedata r:id="rId420" o:title=""/>
          </v:shape>
          <o:OLEObject Type="Embed" ProgID="Equation.2" ShapeID="_x0000_i1267" DrawAspect="Content" ObjectID="_1359015788" r:id="rId421"/>
        </w:object>
      </w:r>
      <w:r>
        <w:rPr>
          <w:sz w:val="24"/>
        </w:rPr>
        <w:t>.</w:t>
      </w:r>
    </w:p>
    <w:p w:rsidR="00000000" w:rsidRDefault="009E5456">
      <w:pPr>
        <w:framePr w:hSpace="180" w:wrap="around" w:vAnchor="text" w:hAnchor="page" w:x="1563" w:y="198"/>
      </w:pPr>
      <w:r>
        <w:object w:dxaOrig="5145" w:dyaOrig="2880">
          <v:shape id="_x0000_i1268" type="#_x0000_t75" style="width:247.5pt;height:138pt" o:ole="">
            <v:imagedata r:id="rId422" o:title=""/>
          </v:shape>
          <o:OLEObject Type="Embed" ProgID="PBrush" ShapeID="_x0000_i1268" DrawAspect="Content" ObjectID="_1359015789" r:id="rId423"/>
        </w:object>
      </w:r>
    </w:p>
    <w:p w:rsidR="00000000" w:rsidRDefault="009E5456">
      <w:pPr>
        <w:jc w:val="both"/>
        <w:rPr>
          <w:sz w:val="24"/>
        </w:rPr>
      </w:pPr>
      <w:r>
        <w:rPr>
          <w:sz w:val="24"/>
        </w:rPr>
        <w:tab/>
        <w:t xml:space="preserve">Особливістю цієї динамічної прохідної характеристики  порівняно зі статичною є те, що при великих </w:t>
      </w:r>
      <w:r>
        <w:rPr>
          <w:position w:val="-10"/>
          <w:sz w:val="24"/>
        </w:rPr>
        <w:object w:dxaOrig="460" w:dyaOrig="320">
          <v:shape id="_x0000_i1269" type="#_x0000_t75" style="width:23.25pt;height:15.75pt" o:ole="">
            <v:imagedata r:id="rId289" o:title=""/>
          </v:shape>
          <o:OLEObject Type="Embed" ProgID="Equation.2" ShapeID="_x0000_i1269" DrawAspect="Content" ObjectID="_1359015790" r:id="rId424"/>
        </w:object>
      </w:r>
      <w:r>
        <w:rPr>
          <w:sz w:val="24"/>
        </w:rPr>
        <w:t xml:space="preserve"> струм</w:t>
      </w:r>
      <w:r>
        <w:rPr>
          <w:position w:val="-10"/>
          <w:sz w:val="24"/>
        </w:rPr>
        <w:object w:dxaOrig="340" w:dyaOrig="320">
          <v:shape id="_x0000_i1270" type="#_x0000_t75" style="width:17.25pt;height:15.75pt" o:ole="">
            <v:imagedata r:id="rId395" o:title=""/>
          </v:shape>
          <o:OLEObject Type="Embed" ProgID="Equation.2" ShapeID="_x0000_i1270" DrawAspect="Content" ObjectID="_1359015791" r:id="rId425"/>
        </w:object>
      </w:r>
      <w:r>
        <w:rPr>
          <w:sz w:val="24"/>
        </w:rPr>
        <w:t xml:space="preserve"> перестає зростати і зберігається незмінним. Причиною є те, що транзистор входить у режим насичення, при якому зміни </w:t>
      </w:r>
      <w:r>
        <w:rPr>
          <w:position w:val="-10"/>
          <w:sz w:val="24"/>
        </w:rPr>
        <w:object w:dxaOrig="300" w:dyaOrig="320">
          <v:shape id="_x0000_i1271" type="#_x0000_t75" style="width:15pt;height:15.75pt" o:ole="">
            <v:imagedata r:id="rId294" o:title=""/>
          </v:shape>
          <o:OLEObject Type="Embed" ProgID="Equation.2" ShapeID="_x0000_i1271" DrawAspect="Content" ObjectID="_1359015792" r:id="rId426"/>
        </w:object>
      </w:r>
      <w:r>
        <w:rPr>
          <w:sz w:val="24"/>
        </w:rPr>
        <w:t xml:space="preserve"> не викликають змін у струмі колектора. </w:t>
      </w:r>
    </w:p>
    <w:p w:rsidR="00000000" w:rsidRDefault="009E5456">
      <w:pPr>
        <w:ind w:firstLine="720"/>
        <w:jc w:val="both"/>
        <w:rPr>
          <w:i/>
          <w:sz w:val="24"/>
        </w:rPr>
      </w:pPr>
    </w:p>
    <w:p w:rsidR="00000000" w:rsidRDefault="009E5456">
      <w:pPr>
        <w:ind w:left="720"/>
        <w:jc w:val="both"/>
        <w:rPr>
          <w:sz w:val="24"/>
        </w:rPr>
      </w:pPr>
    </w:p>
    <w:p w:rsidR="00000000" w:rsidRDefault="009E5456">
      <w:pPr>
        <w:ind w:left="720"/>
        <w:jc w:val="both"/>
        <w:rPr>
          <w:i/>
          <w:sz w:val="24"/>
        </w:rPr>
      </w:pPr>
      <w:r>
        <w:rPr>
          <w:i/>
          <w:sz w:val="24"/>
          <w:u w:val="single"/>
        </w:rPr>
        <w:t>Домашнє завдання 3.3.</w:t>
      </w:r>
      <w:r>
        <w:rPr>
          <w:i/>
          <w:sz w:val="24"/>
        </w:rPr>
        <w:t xml:space="preserve">  За даними </w:t>
      </w:r>
      <w:r>
        <w:rPr>
          <w:position w:val="-10"/>
          <w:sz w:val="24"/>
        </w:rPr>
        <w:object w:dxaOrig="360" w:dyaOrig="320">
          <v:shape id="_x0000_i1272" type="#_x0000_t75" style="width:18pt;height:15.75pt" o:ole="">
            <v:imagedata r:id="rId402" o:title=""/>
          </v:shape>
          <o:OLEObject Type="Embed" ProgID="Equation.2" ShapeID="_x0000_i1272" DrawAspect="Content" ObjectID="_1359015793" r:id="rId427"/>
        </w:object>
      </w:r>
      <w:r>
        <w:rPr>
          <w:sz w:val="24"/>
        </w:rPr>
        <w:t xml:space="preserve"> та</w:t>
      </w:r>
      <w:r>
        <w:rPr>
          <w:position w:val="-10"/>
          <w:sz w:val="24"/>
        </w:rPr>
        <w:object w:dxaOrig="360" w:dyaOrig="320">
          <v:shape id="_x0000_i1273" type="#_x0000_t75" style="width:18pt;height:15.75pt" o:ole="">
            <v:imagedata r:id="rId27" o:title=""/>
          </v:shape>
          <o:OLEObject Type="Embed" ProgID="Equation.2" ShapeID="_x0000_i1273" DrawAspect="Content" ObjectID="_1359015794" r:id="rId428"/>
        </w:object>
      </w:r>
      <w:r>
        <w:rPr>
          <w:sz w:val="24"/>
        </w:rPr>
        <w:t xml:space="preserve"> </w:t>
      </w:r>
      <w:r>
        <w:rPr>
          <w:i/>
          <w:sz w:val="24"/>
        </w:rPr>
        <w:t>побудувати динамічну пряму (А) та визначити робочу точ</w:t>
      </w:r>
      <w:r>
        <w:rPr>
          <w:i/>
          <w:sz w:val="24"/>
        </w:rPr>
        <w:t xml:space="preserve">ку для заданого </w:t>
      </w:r>
      <w:r>
        <w:rPr>
          <w:position w:val="-10"/>
          <w:sz w:val="24"/>
        </w:rPr>
        <w:object w:dxaOrig="300" w:dyaOrig="320">
          <v:shape id="_x0000_i1274" type="#_x0000_t75" style="width:15pt;height:15.75pt" o:ole="">
            <v:imagedata r:id="rId294" o:title=""/>
          </v:shape>
          <o:OLEObject Type="Embed" ProgID="Equation.2" ShapeID="_x0000_i1274" DrawAspect="Content" ObjectID="_1359015795" r:id="rId429"/>
        </w:object>
      </w:r>
      <w:r>
        <w:rPr>
          <w:sz w:val="24"/>
        </w:rPr>
        <w:t xml:space="preserve"> </w:t>
      </w:r>
      <w:r>
        <w:rPr>
          <w:i/>
          <w:sz w:val="24"/>
        </w:rPr>
        <w:t xml:space="preserve">(тобто </w:t>
      </w:r>
      <w:r>
        <w:rPr>
          <w:i/>
          <w:position w:val="-10"/>
          <w:sz w:val="24"/>
        </w:rPr>
        <w:object w:dxaOrig="840" w:dyaOrig="320">
          <v:shape id="_x0000_i1275" type="#_x0000_t75" style="width:42pt;height:15.75pt" o:ole="">
            <v:imagedata r:id="rId430" o:title=""/>
          </v:shape>
          <o:OLEObject Type="Embed" ProgID="Equation.2" ShapeID="_x0000_i1275" DrawAspect="Content" ObjectID="_1359015796" r:id="rId431"/>
        </w:object>
      </w:r>
      <w:r>
        <w:rPr>
          <w:i/>
          <w:sz w:val="24"/>
        </w:rPr>
        <w:t xml:space="preserve"> та </w:t>
      </w:r>
      <w:r>
        <w:rPr>
          <w:position w:val="-10"/>
          <w:sz w:val="24"/>
        </w:rPr>
        <w:object w:dxaOrig="460" w:dyaOrig="320">
          <v:shape id="_x0000_i1276" type="#_x0000_t75" style="width:23.25pt;height:15.75pt" o:ole="">
            <v:imagedata r:id="rId289" o:title=""/>
          </v:shape>
          <o:OLEObject Type="Embed" ProgID="Equation.2" ShapeID="_x0000_i1276" DrawAspect="Content" ObjectID="_1359015797" r:id="rId432"/>
        </w:object>
      </w:r>
      <w:r>
        <w:rPr>
          <w:i/>
          <w:sz w:val="24"/>
        </w:rPr>
        <w:t>).</w:t>
      </w:r>
    </w:p>
    <w:p w:rsidR="00000000" w:rsidRDefault="009E5456">
      <w:pPr>
        <w:ind w:left="720"/>
        <w:jc w:val="both"/>
        <w:rPr>
          <w:sz w:val="24"/>
        </w:rPr>
      </w:pPr>
      <w:r>
        <w:rPr>
          <w:i/>
          <w:sz w:val="24"/>
        </w:rPr>
        <w:tab/>
        <w:t xml:space="preserve">Побудувати динамічну та статичну прохідні характеристики. Письмово пояснити, в чому полягає різниця між ними. Визначити динамічну та статичну крутість в околі робочої точки з заданим </w:t>
      </w:r>
      <w:r>
        <w:rPr>
          <w:position w:val="-10"/>
          <w:sz w:val="24"/>
        </w:rPr>
        <w:object w:dxaOrig="300" w:dyaOrig="320">
          <v:shape id="_x0000_i1277" type="#_x0000_t75" style="width:15pt;height:15.75pt" o:ole="">
            <v:imagedata r:id="rId294" o:title=""/>
          </v:shape>
          <o:OLEObject Type="Embed" ProgID="Equation.2" ShapeID="_x0000_i1277" DrawAspect="Content" ObjectID="_1359015798" r:id="rId433"/>
        </w:object>
      </w:r>
      <w:r>
        <w:rPr>
          <w:sz w:val="24"/>
        </w:rPr>
        <w:t>.</w:t>
      </w:r>
    </w:p>
    <w:p w:rsidR="00000000" w:rsidRDefault="009E5456"/>
    <w:sectPr w:rsidR="00000000">
      <w:headerReference w:type="even" r:id="rId434"/>
      <w:headerReference w:type="default" r:id="rId435"/>
      <w:pgSz w:w="11907" w:h="16840" w:code="9"/>
      <w:pgMar w:top="1418" w:right="1021" w:bottom="1418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E5456">
      <w:r>
        <w:separator/>
      </w:r>
    </w:p>
  </w:endnote>
  <w:endnote w:type="continuationSeparator" w:id="0">
    <w:p w:rsidR="00000000" w:rsidRDefault="009E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E5456">
      <w:r>
        <w:separator/>
      </w:r>
    </w:p>
  </w:footnote>
  <w:footnote w:type="continuationSeparator" w:id="0">
    <w:p w:rsidR="00000000" w:rsidRDefault="009E5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545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end"/>
    </w:r>
  </w:p>
  <w:p w:rsidR="00000000" w:rsidRDefault="009E54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E545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separate"/>
    </w:r>
    <w:r>
      <w:rPr>
        <w:rStyle w:val="a3"/>
        <w:noProof/>
      </w:rPr>
      <w:t>11</w:t>
    </w:r>
    <w:r>
      <w:rPr>
        <w:rStyle w:val="a3"/>
      </w:rPr>
      <w:fldChar w:fldCharType="end"/>
    </w:r>
  </w:p>
  <w:p w:rsidR="00000000" w:rsidRDefault="009E5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05FBE"/>
    <w:multiLevelType w:val="singleLevel"/>
    <w:tmpl w:val="AA947646"/>
    <w:lvl w:ilvl="0">
      <w:start w:val="3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1">
    <w:nsid w:val="224A2AD3"/>
    <w:multiLevelType w:val="singleLevel"/>
    <w:tmpl w:val="11E83850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2CE75EF9"/>
    <w:multiLevelType w:val="singleLevel"/>
    <w:tmpl w:val="71402EC2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3">
    <w:nsid w:val="3814099B"/>
    <w:multiLevelType w:val="singleLevel"/>
    <w:tmpl w:val="7BB06BF4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4">
    <w:nsid w:val="47635E5E"/>
    <w:multiLevelType w:val="singleLevel"/>
    <w:tmpl w:val="19AC61E4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5">
    <w:nsid w:val="59A9691B"/>
    <w:multiLevelType w:val="singleLevel"/>
    <w:tmpl w:val="028AA8E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6">
    <w:nsid w:val="668D0B2F"/>
    <w:multiLevelType w:val="singleLevel"/>
    <w:tmpl w:val="910283C6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7">
    <w:nsid w:val="7166319C"/>
    <w:multiLevelType w:val="singleLevel"/>
    <w:tmpl w:val="CF602AA4"/>
    <w:lvl w:ilvl="0">
      <w:start w:val="1"/>
      <w:numFmt w:val="decimal"/>
      <w:lvlText w:val="%1."/>
      <w:legacy w:legacy="1" w:legacySpace="0" w:legacyIndent="283"/>
      <w:lvlJc w:val="left"/>
      <w:pPr>
        <w:ind w:left="1063" w:hanging="283"/>
      </w:pPr>
    </w:lvl>
  </w:abstractNum>
  <w:abstractNum w:abstractNumId="8">
    <w:nsid w:val="71EA7308"/>
    <w:multiLevelType w:val="singleLevel"/>
    <w:tmpl w:val="718A5B1A"/>
    <w:lvl w:ilvl="0">
      <w:start w:val="2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9">
    <w:nsid w:val="73EC706C"/>
    <w:multiLevelType w:val="singleLevel"/>
    <w:tmpl w:val="E79E2DC6"/>
    <w:lvl w:ilvl="0">
      <w:start w:val="1"/>
      <w:numFmt w:val="decimal"/>
      <w:lvlText w:val="1.%1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10">
    <w:nsid w:val="76364643"/>
    <w:multiLevelType w:val="singleLevel"/>
    <w:tmpl w:val="58341D1E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8"/>
        <w:u w:val="none"/>
      </w:rPr>
    </w:lvl>
  </w:abstractNum>
  <w:abstractNum w:abstractNumId="11">
    <w:nsid w:val="76D76384"/>
    <w:multiLevelType w:val="singleLevel"/>
    <w:tmpl w:val="01A42D36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11"/>
  </w:num>
  <w:num w:numId="6">
    <w:abstractNumId w:val="6"/>
  </w:num>
  <w:num w:numId="7">
    <w:abstractNumId w:val="5"/>
  </w:num>
  <w:num w:numId="8">
    <w:abstractNumId w:val="5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/>
          <w:sz w:val="20"/>
          <w:u w:val="none"/>
        </w:rPr>
      </w:lvl>
    </w:lvlOverride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56"/>
    <w:rsid w:val="009E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24.wmf"/><Relationship Id="rId21" Type="http://schemas.openxmlformats.org/officeDocument/2006/relationships/image" Target="media/image7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68.wmf"/><Relationship Id="rId324" Type="http://schemas.openxmlformats.org/officeDocument/2006/relationships/oleObject" Target="embeddings/oleObject183.bin"/><Relationship Id="rId366" Type="http://schemas.openxmlformats.org/officeDocument/2006/relationships/oleObject" Target="embeddings/oleObject209.bin"/><Relationship Id="rId170" Type="http://schemas.openxmlformats.org/officeDocument/2006/relationships/oleObject" Target="embeddings/oleObject92.bin"/><Relationship Id="rId226" Type="http://schemas.openxmlformats.org/officeDocument/2006/relationships/image" Target="media/image95.png"/><Relationship Id="rId433" Type="http://schemas.openxmlformats.org/officeDocument/2006/relationships/oleObject" Target="embeddings/oleObject253.bin"/><Relationship Id="rId268" Type="http://schemas.openxmlformats.org/officeDocument/2006/relationships/oleObject" Target="embeddings/oleObject149.bin"/><Relationship Id="rId32" Type="http://schemas.openxmlformats.org/officeDocument/2006/relationships/image" Target="media/image12.wmf"/><Relationship Id="rId74" Type="http://schemas.openxmlformats.org/officeDocument/2006/relationships/image" Target="media/image32.wmf"/><Relationship Id="rId128" Type="http://schemas.openxmlformats.org/officeDocument/2006/relationships/image" Target="media/image55.wmf"/><Relationship Id="rId335" Type="http://schemas.openxmlformats.org/officeDocument/2006/relationships/image" Target="media/image139.wmf"/><Relationship Id="rId377" Type="http://schemas.openxmlformats.org/officeDocument/2006/relationships/image" Target="media/image156.wmf"/><Relationship Id="rId5" Type="http://schemas.openxmlformats.org/officeDocument/2006/relationships/webSettings" Target="webSettings.xml"/><Relationship Id="rId181" Type="http://schemas.openxmlformats.org/officeDocument/2006/relationships/image" Target="media/image76.wmf"/><Relationship Id="rId237" Type="http://schemas.openxmlformats.org/officeDocument/2006/relationships/image" Target="media/image99.wmf"/><Relationship Id="rId402" Type="http://schemas.openxmlformats.org/officeDocument/2006/relationships/image" Target="media/image166.wmf"/><Relationship Id="rId279" Type="http://schemas.openxmlformats.org/officeDocument/2006/relationships/image" Target="media/image117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2.bin"/><Relationship Id="rId346" Type="http://schemas.openxmlformats.org/officeDocument/2006/relationships/image" Target="media/image142.wmf"/><Relationship Id="rId388" Type="http://schemas.openxmlformats.org/officeDocument/2006/relationships/image" Target="media/image160.wmf"/><Relationship Id="rId85" Type="http://schemas.openxmlformats.org/officeDocument/2006/relationships/image" Target="media/image37.png"/><Relationship Id="rId150" Type="http://schemas.openxmlformats.org/officeDocument/2006/relationships/oleObject" Target="embeddings/oleObject78.bin"/><Relationship Id="rId192" Type="http://schemas.openxmlformats.org/officeDocument/2006/relationships/image" Target="media/image81.wmf"/><Relationship Id="rId206" Type="http://schemas.openxmlformats.org/officeDocument/2006/relationships/image" Target="media/image88.wmf"/><Relationship Id="rId413" Type="http://schemas.openxmlformats.org/officeDocument/2006/relationships/oleObject" Target="embeddings/oleObject237.bin"/><Relationship Id="rId248" Type="http://schemas.openxmlformats.org/officeDocument/2006/relationships/oleObject" Target="embeddings/oleObject138.bin"/><Relationship Id="rId269" Type="http://schemas.openxmlformats.org/officeDocument/2006/relationships/image" Target="media/image113.wmf"/><Relationship Id="rId434" Type="http://schemas.openxmlformats.org/officeDocument/2006/relationships/header" Target="header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1.wmf"/><Relationship Id="rId336" Type="http://schemas.openxmlformats.org/officeDocument/2006/relationships/oleObject" Target="embeddings/oleObject190.bin"/><Relationship Id="rId357" Type="http://schemas.openxmlformats.org/officeDocument/2006/relationships/image" Target="media/image147.wmf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8.bin"/><Relationship Id="rId140" Type="http://schemas.openxmlformats.org/officeDocument/2006/relationships/image" Target="media/image61.wmf"/><Relationship Id="rId161" Type="http://schemas.openxmlformats.org/officeDocument/2006/relationships/image" Target="media/image69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19.bin"/><Relationship Id="rId378" Type="http://schemas.openxmlformats.org/officeDocument/2006/relationships/oleObject" Target="embeddings/oleObject215.bin"/><Relationship Id="rId399" Type="http://schemas.openxmlformats.org/officeDocument/2006/relationships/oleObject" Target="embeddings/oleObject228.bin"/><Relationship Id="rId403" Type="http://schemas.openxmlformats.org/officeDocument/2006/relationships/oleObject" Target="embeddings/oleObject23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259" Type="http://schemas.openxmlformats.org/officeDocument/2006/relationships/oleObject" Target="embeddings/oleObject144.bin"/><Relationship Id="rId424" Type="http://schemas.openxmlformats.org/officeDocument/2006/relationships/oleObject" Target="embeddings/oleObject24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2.wmf"/><Relationship Id="rId305" Type="http://schemas.openxmlformats.org/officeDocument/2006/relationships/image" Target="media/image126.wmf"/><Relationship Id="rId326" Type="http://schemas.openxmlformats.org/officeDocument/2006/relationships/oleObject" Target="embeddings/oleObject184.bin"/><Relationship Id="rId347" Type="http://schemas.openxmlformats.org/officeDocument/2006/relationships/oleObject" Target="embeddings/oleObject198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56.wmf"/><Relationship Id="rId151" Type="http://schemas.openxmlformats.org/officeDocument/2006/relationships/image" Target="media/image66.wmf"/><Relationship Id="rId368" Type="http://schemas.openxmlformats.org/officeDocument/2006/relationships/oleObject" Target="embeddings/oleObject210.bin"/><Relationship Id="rId389" Type="http://schemas.openxmlformats.org/officeDocument/2006/relationships/oleObject" Target="embeddings/oleObject222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2.bin"/><Relationship Id="rId228" Type="http://schemas.openxmlformats.org/officeDocument/2006/relationships/oleObject" Target="embeddings/oleObject126.bin"/><Relationship Id="rId249" Type="http://schemas.openxmlformats.org/officeDocument/2006/relationships/image" Target="media/image104.wmf"/><Relationship Id="rId414" Type="http://schemas.openxmlformats.org/officeDocument/2006/relationships/oleObject" Target="embeddings/oleObject238.bin"/><Relationship Id="rId435" Type="http://schemas.openxmlformats.org/officeDocument/2006/relationships/header" Target="header2.xml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260" Type="http://schemas.openxmlformats.org/officeDocument/2006/relationships/image" Target="media/image109.wmf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8.bin"/><Relationship Id="rId337" Type="http://schemas.openxmlformats.org/officeDocument/2006/relationships/oleObject" Target="embeddings/oleObject191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4.bin"/><Relationship Id="rId379" Type="http://schemas.openxmlformats.org/officeDocument/2006/relationships/image" Target="media/image157.wmf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image" Target="media/image77.wmf"/><Relationship Id="rId218" Type="http://schemas.openxmlformats.org/officeDocument/2006/relationships/oleObject" Target="embeddings/oleObject120.bin"/><Relationship Id="rId239" Type="http://schemas.openxmlformats.org/officeDocument/2006/relationships/image" Target="media/image100.wmf"/><Relationship Id="rId390" Type="http://schemas.openxmlformats.org/officeDocument/2006/relationships/image" Target="media/image161.wmf"/><Relationship Id="rId404" Type="http://schemas.openxmlformats.org/officeDocument/2006/relationships/image" Target="media/image167.png"/><Relationship Id="rId425" Type="http://schemas.openxmlformats.org/officeDocument/2006/relationships/oleObject" Target="embeddings/oleObject246.bin"/><Relationship Id="rId250" Type="http://schemas.openxmlformats.org/officeDocument/2006/relationships/oleObject" Target="embeddings/oleObject139.bin"/><Relationship Id="rId271" Type="http://schemas.openxmlformats.org/officeDocument/2006/relationships/image" Target="media/image114.wmf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3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8.bin"/><Relationship Id="rId327" Type="http://schemas.openxmlformats.org/officeDocument/2006/relationships/image" Target="media/image136.wmf"/><Relationship Id="rId348" Type="http://schemas.openxmlformats.org/officeDocument/2006/relationships/oleObject" Target="embeddings/oleObject199.bin"/><Relationship Id="rId369" Type="http://schemas.openxmlformats.org/officeDocument/2006/relationships/image" Target="media/image152.wmf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4.bin"/><Relationship Id="rId194" Type="http://schemas.openxmlformats.org/officeDocument/2006/relationships/image" Target="media/image82.wmf"/><Relationship Id="rId208" Type="http://schemas.openxmlformats.org/officeDocument/2006/relationships/image" Target="media/image89.wmf"/><Relationship Id="rId229" Type="http://schemas.openxmlformats.org/officeDocument/2006/relationships/oleObject" Target="embeddings/oleObject127.bin"/><Relationship Id="rId380" Type="http://schemas.openxmlformats.org/officeDocument/2006/relationships/oleObject" Target="embeddings/oleObject216.bin"/><Relationship Id="rId415" Type="http://schemas.openxmlformats.org/officeDocument/2006/relationships/image" Target="media/image170.wmf"/><Relationship Id="rId436" Type="http://schemas.openxmlformats.org/officeDocument/2006/relationships/fontTable" Target="fontTable.xml"/><Relationship Id="rId240" Type="http://schemas.openxmlformats.org/officeDocument/2006/relationships/oleObject" Target="embeddings/oleObject133.bin"/><Relationship Id="rId261" Type="http://schemas.openxmlformats.org/officeDocument/2006/relationships/oleObject" Target="embeddings/oleObject14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2.wmf"/><Relationship Id="rId338" Type="http://schemas.openxmlformats.org/officeDocument/2006/relationships/oleObject" Target="embeddings/oleObject192.bin"/><Relationship Id="rId359" Type="http://schemas.openxmlformats.org/officeDocument/2006/relationships/image" Target="media/image148.wmf"/><Relationship Id="rId8" Type="http://schemas.openxmlformats.org/officeDocument/2006/relationships/image" Target="media/image1.png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100.bin"/><Relationship Id="rId219" Type="http://schemas.openxmlformats.org/officeDocument/2006/relationships/image" Target="media/image92.wmf"/><Relationship Id="rId370" Type="http://schemas.openxmlformats.org/officeDocument/2006/relationships/oleObject" Target="embeddings/oleObject211.bin"/><Relationship Id="rId391" Type="http://schemas.openxmlformats.org/officeDocument/2006/relationships/oleObject" Target="embeddings/oleObject223.bin"/><Relationship Id="rId405" Type="http://schemas.openxmlformats.org/officeDocument/2006/relationships/oleObject" Target="embeddings/oleObject231.bin"/><Relationship Id="rId426" Type="http://schemas.openxmlformats.org/officeDocument/2006/relationships/oleObject" Target="embeddings/oleObject247.bin"/><Relationship Id="rId230" Type="http://schemas.openxmlformats.org/officeDocument/2006/relationships/oleObject" Target="embeddings/oleObject128.bin"/><Relationship Id="rId251" Type="http://schemas.openxmlformats.org/officeDocument/2006/relationships/image" Target="media/image105.wmf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51.bin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7.wmf"/><Relationship Id="rId328" Type="http://schemas.openxmlformats.org/officeDocument/2006/relationships/oleObject" Target="embeddings/oleObject185.bin"/><Relationship Id="rId349" Type="http://schemas.openxmlformats.org/officeDocument/2006/relationships/image" Target="media/image143.wmf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image" Target="media/image57.png"/><Relationship Id="rId153" Type="http://schemas.openxmlformats.org/officeDocument/2006/relationships/image" Target="media/image67.wmf"/><Relationship Id="rId174" Type="http://schemas.openxmlformats.org/officeDocument/2006/relationships/oleObject" Target="embeddings/oleObject95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3.bin"/><Relationship Id="rId360" Type="http://schemas.openxmlformats.org/officeDocument/2006/relationships/oleObject" Target="embeddings/oleObject205.bin"/><Relationship Id="rId381" Type="http://schemas.openxmlformats.org/officeDocument/2006/relationships/image" Target="media/image158.wmf"/><Relationship Id="rId416" Type="http://schemas.openxmlformats.org/officeDocument/2006/relationships/oleObject" Target="embeddings/oleObject239.bin"/><Relationship Id="rId220" Type="http://schemas.openxmlformats.org/officeDocument/2006/relationships/oleObject" Target="embeddings/oleObject121.bin"/><Relationship Id="rId241" Type="http://schemas.openxmlformats.org/officeDocument/2006/relationships/oleObject" Target="embeddings/oleObject134.bin"/><Relationship Id="rId437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10.wmf"/><Relationship Id="rId283" Type="http://schemas.openxmlformats.org/officeDocument/2006/relationships/image" Target="media/image119.wmf"/><Relationship Id="rId318" Type="http://schemas.openxmlformats.org/officeDocument/2006/relationships/oleObject" Target="embeddings/oleObject179.bin"/><Relationship Id="rId339" Type="http://schemas.openxmlformats.org/officeDocument/2006/relationships/oleObject" Target="embeddings/oleObject193.bin"/><Relationship Id="rId78" Type="http://schemas.openxmlformats.org/officeDocument/2006/relationships/image" Target="media/image34.wmf"/><Relationship Id="rId99" Type="http://schemas.openxmlformats.org/officeDocument/2006/relationships/image" Target="media/image43.wmf"/><Relationship Id="rId101" Type="http://schemas.openxmlformats.org/officeDocument/2006/relationships/image" Target="media/image44.png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64" Type="http://schemas.openxmlformats.org/officeDocument/2006/relationships/oleObject" Target="embeddings/oleObject87.bin"/><Relationship Id="rId185" Type="http://schemas.openxmlformats.org/officeDocument/2006/relationships/image" Target="media/image78.wmf"/><Relationship Id="rId350" Type="http://schemas.openxmlformats.org/officeDocument/2006/relationships/oleObject" Target="embeddings/oleObject200.bin"/><Relationship Id="rId371" Type="http://schemas.openxmlformats.org/officeDocument/2006/relationships/image" Target="media/image153.wmf"/><Relationship Id="rId406" Type="http://schemas.openxmlformats.org/officeDocument/2006/relationships/image" Target="media/image168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4.bin"/><Relationship Id="rId392" Type="http://schemas.openxmlformats.org/officeDocument/2006/relationships/image" Target="media/image162.wmf"/><Relationship Id="rId427" Type="http://schemas.openxmlformats.org/officeDocument/2006/relationships/oleObject" Target="embeddings/oleObject24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6.wmf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2.bin"/><Relationship Id="rId294" Type="http://schemas.openxmlformats.org/officeDocument/2006/relationships/image" Target="media/image123.wmf"/><Relationship Id="rId308" Type="http://schemas.openxmlformats.org/officeDocument/2006/relationships/oleObject" Target="embeddings/oleObject174.bin"/><Relationship Id="rId329" Type="http://schemas.openxmlformats.org/officeDocument/2006/relationships/image" Target="media/image137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3.wmf"/><Relationship Id="rId340" Type="http://schemas.openxmlformats.org/officeDocument/2006/relationships/oleObject" Target="embeddings/oleObject194.bin"/><Relationship Id="rId361" Type="http://schemas.openxmlformats.org/officeDocument/2006/relationships/image" Target="media/image149.wmf"/><Relationship Id="rId196" Type="http://schemas.openxmlformats.org/officeDocument/2006/relationships/image" Target="media/image83.wmf"/><Relationship Id="rId200" Type="http://schemas.openxmlformats.org/officeDocument/2006/relationships/image" Target="media/image85.png"/><Relationship Id="rId382" Type="http://schemas.openxmlformats.org/officeDocument/2006/relationships/oleObject" Target="embeddings/oleObject217.bin"/><Relationship Id="rId417" Type="http://schemas.openxmlformats.org/officeDocument/2006/relationships/oleObject" Target="embeddings/oleObject240.bin"/><Relationship Id="rId16" Type="http://schemas.openxmlformats.org/officeDocument/2006/relationships/image" Target="media/image5.wmf"/><Relationship Id="rId221" Type="http://schemas.openxmlformats.org/officeDocument/2006/relationships/image" Target="media/image93.wmf"/><Relationship Id="rId242" Type="http://schemas.openxmlformats.org/officeDocument/2006/relationships/image" Target="media/image101.wmf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3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6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71.png"/><Relationship Id="rId186" Type="http://schemas.openxmlformats.org/officeDocument/2006/relationships/oleObject" Target="embeddings/oleObject101.bin"/><Relationship Id="rId351" Type="http://schemas.openxmlformats.org/officeDocument/2006/relationships/image" Target="media/image144.wmf"/><Relationship Id="rId372" Type="http://schemas.openxmlformats.org/officeDocument/2006/relationships/oleObject" Target="embeddings/oleObject212.bin"/><Relationship Id="rId393" Type="http://schemas.openxmlformats.org/officeDocument/2006/relationships/oleObject" Target="embeddings/oleObject224.bin"/><Relationship Id="rId407" Type="http://schemas.openxmlformats.org/officeDocument/2006/relationships/oleObject" Target="embeddings/oleObject232.bin"/><Relationship Id="rId428" Type="http://schemas.openxmlformats.org/officeDocument/2006/relationships/oleObject" Target="embeddings/oleObject249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29.bin"/><Relationship Id="rId253" Type="http://schemas.openxmlformats.org/officeDocument/2006/relationships/image" Target="media/image106.png"/><Relationship Id="rId274" Type="http://schemas.openxmlformats.org/officeDocument/2006/relationships/image" Target="media/image115.wmf"/><Relationship Id="rId295" Type="http://schemas.openxmlformats.org/officeDocument/2006/relationships/oleObject" Target="embeddings/oleObject165.bin"/><Relationship Id="rId309" Type="http://schemas.openxmlformats.org/officeDocument/2006/relationships/image" Target="media/image128.wmf"/><Relationship Id="rId27" Type="http://schemas.openxmlformats.org/officeDocument/2006/relationships/image" Target="media/image10.wmf"/><Relationship Id="rId48" Type="http://schemas.openxmlformats.org/officeDocument/2006/relationships/image" Target="media/image20.wmf"/><Relationship Id="rId69" Type="http://schemas.openxmlformats.org/officeDocument/2006/relationships/image" Target="media/image30.wmf"/><Relationship Id="rId113" Type="http://schemas.openxmlformats.org/officeDocument/2006/relationships/image" Target="media/image50.wmf"/><Relationship Id="rId134" Type="http://schemas.openxmlformats.org/officeDocument/2006/relationships/image" Target="media/image58.wmf"/><Relationship Id="rId320" Type="http://schemas.openxmlformats.org/officeDocument/2006/relationships/oleObject" Target="embeddings/oleObject180.bin"/><Relationship Id="rId80" Type="http://schemas.openxmlformats.org/officeDocument/2006/relationships/image" Target="media/image35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7.bin"/><Relationship Id="rId341" Type="http://schemas.openxmlformats.org/officeDocument/2006/relationships/oleObject" Target="embeddings/oleObject195.bin"/><Relationship Id="rId362" Type="http://schemas.openxmlformats.org/officeDocument/2006/relationships/oleObject" Target="embeddings/oleObject206.bin"/><Relationship Id="rId383" Type="http://schemas.openxmlformats.org/officeDocument/2006/relationships/oleObject" Target="embeddings/oleObject218.bin"/><Relationship Id="rId418" Type="http://schemas.openxmlformats.org/officeDocument/2006/relationships/oleObject" Target="embeddings/oleObject241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2.bin"/><Relationship Id="rId243" Type="http://schemas.openxmlformats.org/officeDocument/2006/relationships/oleObject" Target="embeddings/oleObject135.bin"/><Relationship Id="rId264" Type="http://schemas.openxmlformats.org/officeDocument/2006/relationships/oleObject" Target="embeddings/oleObject147.bin"/><Relationship Id="rId285" Type="http://schemas.openxmlformats.org/officeDocument/2006/relationships/oleObject" Target="embeddings/oleObject15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5.wmf"/><Relationship Id="rId124" Type="http://schemas.openxmlformats.org/officeDocument/2006/relationships/image" Target="media/image53.wmf"/><Relationship Id="rId310" Type="http://schemas.openxmlformats.org/officeDocument/2006/relationships/oleObject" Target="embeddings/oleObject175.bin"/><Relationship Id="rId70" Type="http://schemas.openxmlformats.org/officeDocument/2006/relationships/oleObject" Target="embeddings/oleObject33.bin"/><Relationship Id="rId91" Type="http://schemas.openxmlformats.org/officeDocument/2006/relationships/image" Target="media/image39.wmf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8.bin"/><Relationship Id="rId187" Type="http://schemas.openxmlformats.org/officeDocument/2006/relationships/image" Target="media/image79.wmf"/><Relationship Id="rId331" Type="http://schemas.openxmlformats.org/officeDocument/2006/relationships/image" Target="media/image138.wmf"/><Relationship Id="rId352" Type="http://schemas.openxmlformats.org/officeDocument/2006/relationships/oleObject" Target="embeddings/oleObject201.bin"/><Relationship Id="rId373" Type="http://schemas.openxmlformats.org/officeDocument/2006/relationships/image" Target="media/image154.wmf"/><Relationship Id="rId394" Type="http://schemas.openxmlformats.org/officeDocument/2006/relationships/oleObject" Target="embeddings/oleObject225.bin"/><Relationship Id="rId408" Type="http://schemas.openxmlformats.org/officeDocument/2006/relationships/image" Target="media/image169.wmf"/><Relationship Id="rId429" Type="http://schemas.openxmlformats.org/officeDocument/2006/relationships/oleObject" Target="embeddings/oleObject250.bin"/><Relationship Id="rId1" Type="http://schemas.openxmlformats.org/officeDocument/2006/relationships/numbering" Target="numbering.xml"/><Relationship Id="rId212" Type="http://schemas.openxmlformats.org/officeDocument/2006/relationships/image" Target="media/image90.wmf"/><Relationship Id="rId233" Type="http://schemas.openxmlformats.org/officeDocument/2006/relationships/image" Target="media/image97.wmf"/><Relationship Id="rId254" Type="http://schemas.openxmlformats.org/officeDocument/2006/relationships/oleObject" Target="embeddings/oleObject141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3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69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4.png"/><Relationship Id="rId198" Type="http://schemas.openxmlformats.org/officeDocument/2006/relationships/image" Target="media/image84.wmf"/><Relationship Id="rId321" Type="http://schemas.openxmlformats.org/officeDocument/2006/relationships/image" Target="media/image134.wmf"/><Relationship Id="rId342" Type="http://schemas.openxmlformats.org/officeDocument/2006/relationships/image" Target="media/image140.wmf"/><Relationship Id="rId363" Type="http://schemas.openxmlformats.org/officeDocument/2006/relationships/image" Target="media/image150.wmf"/><Relationship Id="rId384" Type="http://schemas.openxmlformats.org/officeDocument/2006/relationships/oleObject" Target="embeddings/oleObject219.bin"/><Relationship Id="rId419" Type="http://schemas.openxmlformats.org/officeDocument/2006/relationships/oleObject" Target="embeddings/oleObject242.bin"/><Relationship Id="rId202" Type="http://schemas.openxmlformats.org/officeDocument/2006/relationships/image" Target="media/image86.wmf"/><Relationship Id="rId223" Type="http://schemas.openxmlformats.org/officeDocument/2006/relationships/image" Target="media/image94.wmf"/><Relationship Id="rId244" Type="http://schemas.openxmlformats.org/officeDocument/2006/relationships/image" Target="media/image102.wmf"/><Relationship Id="rId430" Type="http://schemas.openxmlformats.org/officeDocument/2006/relationships/image" Target="media/image17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11.wmf"/><Relationship Id="rId286" Type="http://schemas.openxmlformats.org/officeDocument/2006/relationships/oleObject" Target="embeddings/oleObject160.bin"/><Relationship Id="rId50" Type="http://schemas.openxmlformats.org/officeDocument/2006/relationships/image" Target="media/image21.png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5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2.bin"/><Relationship Id="rId311" Type="http://schemas.openxmlformats.org/officeDocument/2006/relationships/image" Target="media/image129.wmf"/><Relationship Id="rId332" Type="http://schemas.openxmlformats.org/officeDocument/2006/relationships/oleObject" Target="embeddings/oleObject187.bin"/><Relationship Id="rId353" Type="http://schemas.openxmlformats.org/officeDocument/2006/relationships/image" Target="media/image145.wmf"/><Relationship Id="rId374" Type="http://schemas.openxmlformats.org/officeDocument/2006/relationships/oleObject" Target="embeddings/oleObject213.bin"/><Relationship Id="rId395" Type="http://schemas.openxmlformats.org/officeDocument/2006/relationships/image" Target="media/image163.wmf"/><Relationship Id="rId409" Type="http://schemas.openxmlformats.org/officeDocument/2006/relationships/oleObject" Target="embeddings/oleObject233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0.bin"/><Relationship Id="rId420" Type="http://schemas.openxmlformats.org/officeDocument/2006/relationships/image" Target="media/image17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07.png"/><Relationship Id="rId276" Type="http://schemas.openxmlformats.org/officeDocument/2006/relationships/image" Target="media/image116.wmf"/><Relationship Id="rId297" Type="http://schemas.openxmlformats.org/officeDocument/2006/relationships/oleObject" Target="embeddings/oleObject167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0.bin"/><Relationship Id="rId322" Type="http://schemas.openxmlformats.org/officeDocument/2006/relationships/oleObject" Target="embeddings/oleObject181.bin"/><Relationship Id="rId343" Type="http://schemas.openxmlformats.org/officeDocument/2006/relationships/oleObject" Target="embeddings/oleObject196.bin"/><Relationship Id="rId364" Type="http://schemas.openxmlformats.org/officeDocument/2006/relationships/oleObject" Target="embeddings/oleObject20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385" Type="http://schemas.openxmlformats.org/officeDocument/2006/relationships/image" Target="media/image159.png"/><Relationship Id="rId19" Type="http://schemas.openxmlformats.org/officeDocument/2006/relationships/image" Target="media/image6.wmf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0.wmf"/><Relationship Id="rId410" Type="http://schemas.openxmlformats.org/officeDocument/2006/relationships/oleObject" Target="embeddings/oleObject234.bin"/><Relationship Id="rId431" Type="http://schemas.openxmlformats.org/officeDocument/2006/relationships/oleObject" Target="embeddings/oleObject251.bin"/><Relationship Id="rId30" Type="http://schemas.openxmlformats.org/officeDocument/2006/relationships/image" Target="media/image11.png"/><Relationship Id="rId105" Type="http://schemas.openxmlformats.org/officeDocument/2006/relationships/image" Target="media/image46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76.bin"/><Relationship Id="rId333" Type="http://schemas.openxmlformats.org/officeDocument/2006/relationships/oleObject" Target="embeddings/oleObject188.bin"/><Relationship Id="rId354" Type="http://schemas.openxmlformats.org/officeDocument/2006/relationships/oleObject" Target="embeddings/oleObject20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0.wmf"/><Relationship Id="rId189" Type="http://schemas.openxmlformats.org/officeDocument/2006/relationships/image" Target="media/image80.wmf"/><Relationship Id="rId375" Type="http://schemas.openxmlformats.org/officeDocument/2006/relationships/image" Target="media/image155.wmf"/><Relationship Id="rId396" Type="http://schemas.openxmlformats.org/officeDocument/2006/relationships/oleObject" Target="embeddings/oleObject226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7.bin"/><Relationship Id="rId235" Type="http://schemas.openxmlformats.org/officeDocument/2006/relationships/image" Target="media/image98.wmf"/><Relationship Id="rId256" Type="http://schemas.openxmlformats.org/officeDocument/2006/relationships/oleObject" Target="embeddings/oleObject142.bin"/><Relationship Id="rId277" Type="http://schemas.openxmlformats.org/officeDocument/2006/relationships/oleObject" Target="embeddings/oleObject154.bin"/><Relationship Id="rId298" Type="http://schemas.openxmlformats.org/officeDocument/2006/relationships/oleObject" Target="embeddings/oleObject168.bin"/><Relationship Id="rId400" Type="http://schemas.openxmlformats.org/officeDocument/2006/relationships/image" Target="media/image165.wmf"/><Relationship Id="rId421" Type="http://schemas.openxmlformats.org/officeDocument/2006/relationships/oleObject" Target="embeddings/oleObject243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1.bin"/><Relationship Id="rId323" Type="http://schemas.openxmlformats.org/officeDocument/2006/relationships/oleObject" Target="embeddings/oleObject182.bin"/><Relationship Id="rId344" Type="http://schemas.openxmlformats.org/officeDocument/2006/relationships/image" Target="media/image14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75.png"/><Relationship Id="rId365" Type="http://schemas.openxmlformats.org/officeDocument/2006/relationships/oleObject" Target="embeddings/oleObject208.bin"/><Relationship Id="rId386" Type="http://schemas.openxmlformats.org/officeDocument/2006/relationships/oleObject" Target="embeddings/oleObject220.bin"/><Relationship Id="rId190" Type="http://schemas.openxmlformats.org/officeDocument/2006/relationships/oleObject" Target="embeddings/oleObject103.bin"/><Relationship Id="rId204" Type="http://schemas.openxmlformats.org/officeDocument/2006/relationships/image" Target="media/image87.wmf"/><Relationship Id="rId225" Type="http://schemas.openxmlformats.org/officeDocument/2006/relationships/oleObject" Target="embeddings/oleObject124.bin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1.bin"/><Relationship Id="rId411" Type="http://schemas.openxmlformats.org/officeDocument/2006/relationships/oleObject" Target="embeddings/oleObject235.bin"/><Relationship Id="rId432" Type="http://schemas.openxmlformats.org/officeDocument/2006/relationships/oleObject" Target="embeddings/oleObject252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6.bin"/><Relationship Id="rId313" Type="http://schemas.openxmlformats.org/officeDocument/2006/relationships/image" Target="media/image13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91.bin"/><Relationship Id="rId334" Type="http://schemas.openxmlformats.org/officeDocument/2006/relationships/oleObject" Target="embeddings/oleObject189.bin"/><Relationship Id="rId355" Type="http://schemas.openxmlformats.org/officeDocument/2006/relationships/image" Target="media/image146.png"/><Relationship Id="rId376" Type="http://schemas.openxmlformats.org/officeDocument/2006/relationships/oleObject" Target="embeddings/oleObject214.bin"/><Relationship Id="rId397" Type="http://schemas.openxmlformats.org/officeDocument/2006/relationships/image" Target="media/image164.wmf"/><Relationship Id="rId4" Type="http://schemas.openxmlformats.org/officeDocument/2006/relationships/settings" Target="setting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1.png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8.wmf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9.bin"/><Relationship Id="rId422" Type="http://schemas.openxmlformats.org/officeDocument/2006/relationships/image" Target="media/image172.png"/><Relationship Id="rId303" Type="http://schemas.openxmlformats.org/officeDocument/2006/relationships/image" Target="media/image125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0.wmf"/><Relationship Id="rId345" Type="http://schemas.openxmlformats.org/officeDocument/2006/relationships/oleObject" Target="embeddings/oleObject197.bin"/><Relationship Id="rId387" Type="http://schemas.openxmlformats.org/officeDocument/2006/relationships/oleObject" Target="embeddings/oleObject221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1.bin"/><Relationship Id="rId247" Type="http://schemas.openxmlformats.org/officeDocument/2006/relationships/image" Target="media/image103.wmf"/><Relationship Id="rId412" Type="http://schemas.openxmlformats.org/officeDocument/2006/relationships/oleObject" Target="embeddings/oleObject236.bin"/><Relationship Id="rId107" Type="http://schemas.openxmlformats.org/officeDocument/2006/relationships/image" Target="media/image47.wmf"/><Relationship Id="rId289" Type="http://schemas.openxmlformats.org/officeDocument/2006/relationships/image" Target="media/image12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5.wmf"/><Relationship Id="rId314" Type="http://schemas.openxmlformats.org/officeDocument/2006/relationships/oleObject" Target="embeddings/oleObject177.bin"/><Relationship Id="rId356" Type="http://schemas.openxmlformats.org/officeDocument/2006/relationships/oleObject" Target="embeddings/oleObject203.bin"/><Relationship Id="rId398" Type="http://schemas.openxmlformats.org/officeDocument/2006/relationships/oleObject" Target="embeddings/oleObject227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8.bin"/><Relationship Id="rId423" Type="http://schemas.openxmlformats.org/officeDocument/2006/relationships/oleObject" Target="embeddings/oleObject244.bin"/><Relationship Id="rId258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64" Type="http://schemas.openxmlformats.org/officeDocument/2006/relationships/image" Target="media/image28.png"/><Relationship Id="rId118" Type="http://schemas.openxmlformats.org/officeDocument/2006/relationships/image" Target="media/image52.png"/><Relationship Id="rId325" Type="http://schemas.openxmlformats.org/officeDocument/2006/relationships/image" Target="media/image135.wmf"/><Relationship Id="rId367" Type="http://schemas.openxmlformats.org/officeDocument/2006/relationships/image" Target="media/image151.wmf"/><Relationship Id="rId171" Type="http://schemas.openxmlformats.org/officeDocument/2006/relationships/oleObject" Target="embeddings/oleObject93.bin"/><Relationship Id="rId227" Type="http://schemas.openxmlformats.org/officeDocument/2006/relationships/oleObject" Target="embeddings/oleObject125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ПЕРЕЛІК ТЕМ ПРАКТИЧНИХ ЗАНЯТЬ </vt:lpstr>
    </vt:vector>
  </TitlesOfParts>
  <Company>Kyiv T. Shevchenko University</Company>
  <LinksUpToDate>false</LinksUpToDate>
  <CharactersWithSpaces>21617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ТЕМ ПРАКТИЧНИХ ЗАНЯТЬ </dc:title>
  <dc:subject/>
  <dc:creator>Sergiy M. Levitsky</dc:creator>
  <cp:keywords/>
  <dc:description/>
  <cp:lastModifiedBy>Димчик о_О))</cp:lastModifiedBy>
  <cp:revision>2</cp:revision>
  <cp:lastPrinted>2001-04-21T17:11:00Z</cp:lastPrinted>
  <dcterms:created xsi:type="dcterms:W3CDTF">2011-02-12T09:33:00Z</dcterms:created>
  <dcterms:modified xsi:type="dcterms:W3CDTF">2011-02-12T09:33:00Z</dcterms:modified>
</cp:coreProperties>
</file>